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59" w:rsidRPr="00685D99" w:rsidRDefault="005C3EB0" w:rsidP="00757E78">
      <w:pPr>
        <w:pStyle w:val="Zhlav"/>
        <w:tabs>
          <w:tab w:val="clear" w:pos="4536"/>
          <w:tab w:val="clear" w:pos="9072"/>
        </w:tabs>
        <w:jc w:val="center"/>
        <w:rPr>
          <w:b/>
          <w:sz w:val="32"/>
        </w:rPr>
      </w:pPr>
      <w:r w:rsidRPr="00685D99">
        <w:rPr>
          <w:b/>
          <w:sz w:val="32"/>
        </w:rPr>
        <w:t>Zadávací dokumentace</w:t>
      </w:r>
    </w:p>
    <w:p w:rsidR="00757E78" w:rsidRPr="00685D99" w:rsidRDefault="00757E78">
      <w:pPr>
        <w:pStyle w:val="Zhlav"/>
        <w:tabs>
          <w:tab w:val="clear" w:pos="4536"/>
          <w:tab w:val="clear" w:pos="9072"/>
        </w:tabs>
      </w:pPr>
    </w:p>
    <w:p w:rsidR="00DA4C9E" w:rsidRDefault="005C3EB0" w:rsidP="00DA4C9E">
      <w:pPr>
        <w:ind w:left="2835" w:hanging="2835"/>
        <w:rPr>
          <w:b/>
          <w:noProof/>
        </w:rPr>
      </w:pPr>
      <w:r w:rsidRPr="007028DE">
        <w:rPr>
          <w:b/>
        </w:rPr>
        <w:t>Název projektu</w:t>
      </w:r>
      <w:r w:rsidR="00DA4C9E">
        <w:t xml:space="preserve">:                    </w:t>
      </w:r>
      <w:r w:rsidR="00DA4C9E">
        <w:rPr>
          <w:b/>
        </w:rPr>
        <w:t xml:space="preserve">Zhotovení fasády na hostinci </w:t>
      </w:r>
      <w:proofErr w:type="gramStart"/>
      <w:r w:rsidR="00DA4C9E">
        <w:rPr>
          <w:b/>
        </w:rPr>
        <w:t>č.p.</w:t>
      </w:r>
      <w:proofErr w:type="gramEnd"/>
      <w:r w:rsidR="00DA4C9E">
        <w:rPr>
          <w:b/>
        </w:rPr>
        <w:t xml:space="preserve"> 65 v obci Libenice u Kolína</w:t>
      </w:r>
    </w:p>
    <w:p w:rsidR="00FB7859" w:rsidRPr="007028DE" w:rsidRDefault="00FB7859" w:rsidP="00104236">
      <w:pPr>
        <w:ind w:left="2835" w:hanging="2835"/>
      </w:pPr>
    </w:p>
    <w:p w:rsidR="00FB7859" w:rsidRPr="007028DE" w:rsidRDefault="00FB7859"/>
    <w:p w:rsidR="00DA4C9E" w:rsidRDefault="005C3EB0" w:rsidP="00DA4C9E">
      <w:pPr>
        <w:ind w:left="2835" w:hanging="2835"/>
        <w:rPr>
          <w:b/>
          <w:noProof/>
        </w:rPr>
      </w:pPr>
      <w:r w:rsidRPr="007028DE">
        <w:rPr>
          <w:b/>
        </w:rPr>
        <w:t>Název zakázky</w:t>
      </w:r>
      <w:r w:rsidR="003355D6">
        <w:t>:</w:t>
      </w:r>
      <w:r w:rsidR="003355D6">
        <w:tab/>
      </w:r>
      <w:r w:rsidR="00DA4C9E">
        <w:rPr>
          <w:b/>
        </w:rPr>
        <w:t xml:space="preserve">Zhotovení fasády na hostinci </w:t>
      </w:r>
      <w:proofErr w:type="gramStart"/>
      <w:r w:rsidR="00DA4C9E">
        <w:rPr>
          <w:b/>
        </w:rPr>
        <w:t>č.p.</w:t>
      </w:r>
      <w:proofErr w:type="gramEnd"/>
      <w:r w:rsidR="00DA4C9E">
        <w:rPr>
          <w:b/>
        </w:rPr>
        <w:t xml:space="preserve"> 65 v obci Libenice u Kolína</w:t>
      </w:r>
    </w:p>
    <w:p w:rsidR="00FB7859" w:rsidRPr="007028DE" w:rsidRDefault="00FB7859" w:rsidP="00104236">
      <w:pPr>
        <w:ind w:left="2835" w:hanging="2835"/>
      </w:pPr>
    </w:p>
    <w:p w:rsidR="000617F8" w:rsidRDefault="000617F8">
      <w:pPr>
        <w:pStyle w:val="Zhlav"/>
        <w:tabs>
          <w:tab w:val="clear" w:pos="4536"/>
          <w:tab w:val="clear" w:pos="9072"/>
        </w:tabs>
        <w:rPr>
          <w:b/>
        </w:rPr>
      </w:pPr>
    </w:p>
    <w:p w:rsidR="00DA4C9E" w:rsidRDefault="005C3EB0" w:rsidP="00DA4C9E">
      <w:pPr>
        <w:ind w:left="2835" w:hanging="2835"/>
        <w:rPr>
          <w:b/>
          <w:noProof/>
        </w:rPr>
      </w:pPr>
      <w:r w:rsidRPr="007028DE">
        <w:rPr>
          <w:b/>
        </w:rPr>
        <w:t>Předmět zakázky:</w:t>
      </w:r>
      <w:r w:rsidR="006A5D24">
        <w:tab/>
      </w:r>
      <w:r w:rsidR="00D218A0">
        <w:tab/>
      </w:r>
      <w:r w:rsidR="00DA4C9E">
        <w:rPr>
          <w:b/>
        </w:rPr>
        <w:t xml:space="preserve">Zhotovení fasády na hostinci </w:t>
      </w:r>
      <w:proofErr w:type="gramStart"/>
      <w:r w:rsidR="00DA4C9E">
        <w:rPr>
          <w:b/>
        </w:rPr>
        <w:t>č.p.</w:t>
      </w:r>
      <w:proofErr w:type="gramEnd"/>
      <w:r w:rsidR="00DA4C9E">
        <w:rPr>
          <w:b/>
        </w:rPr>
        <w:t xml:space="preserve"> 65 </w:t>
      </w:r>
    </w:p>
    <w:p w:rsidR="00FB7859" w:rsidRPr="007028DE" w:rsidRDefault="00FB7859">
      <w:pPr>
        <w:pStyle w:val="Zhlav"/>
        <w:tabs>
          <w:tab w:val="clear" w:pos="4536"/>
          <w:tab w:val="clear" w:pos="9072"/>
        </w:tabs>
      </w:pPr>
    </w:p>
    <w:p w:rsidR="00FB7859" w:rsidRPr="007028DE" w:rsidRDefault="00FB7859"/>
    <w:p w:rsidR="003355D6" w:rsidRPr="006574FA" w:rsidRDefault="003355D6" w:rsidP="003355D6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  <w:r>
        <w:rPr>
          <w:b/>
        </w:rPr>
        <w:t xml:space="preserve">Tato zakázka není realizována </w:t>
      </w:r>
      <w:r w:rsidRPr="006574FA">
        <w:rPr>
          <w:b/>
        </w:rPr>
        <w:t>dle zákona č. 13</w:t>
      </w:r>
      <w:r w:rsidR="00A73332">
        <w:rPr>
          <w:b/>
        </w:rPr>
        <w:t>4</w:t>
      </w:r>
      <w:r w:rsidRPr="006574FA">
        <w:rPr>
          <w:b/>
        </w:rPr>
        <w:t>/20</w:t>
      </w:r>
      <w:r w:rsidR="00A73332">
        <w:rPr>
          <w:b/>
        </w:rPr>
        <w:t>1</w:t>
      </w:r>
      <w:r w:rsidRPr="006574FA">
        <w:rPr>
          <w:b/>
        </w:rPr>
        <w:t>6 Sb., o veřejných zakázkách</w:t>
      </w:r>
      <w:r w:rsidR="00EF0F09" w:rsidRPr="006574FA">
        <w:rPr>
          <w:b/>
        </w:rPr>
        <w:t xml:space="preserve">, </w:t>
      </w:r>
      <w:r w:rsidR="00EF0F09">
        <w:rPr>
          <w:b/>
        </w:rPr>
        <w:t xml:space="preserve">ale na základě výjimky dle § </w:t>
      </w:r>
      <w:r w:rsidR="00EF0F09" w:rsidRPr="00BE1801">
        <w:rPr>
          <w:b/>
        </w:rPr>
        <w:t>31</w:t>
      </w:r>
      <w:r w:rsidR="00D218A0" w:rsidRPr="00BE1801">
        <w:rPr>
          <w:b/>
        </w:rPr>
        <w:t xml:space="preserve"> </w:t>
      </w:r>
      <w:r w:rsidR="00D218A0" w:rsidRPr="00863E03">
        <w:rPr>
          <w:b/>
        </w:rPr>
        <w:t>a dle směrnice obce k zadávání VZMR</w:t>
      </w:r>
      <w:r w:rsidR="00EF0F09" w:rsidRPr="00863E03">
        <w:rPr>
          <w:b/>
        </w:rPr>
        <w:t>. Zakázka</w:t>
      </w:r>
      <w:r w:rsidR="00EF0F09">
        <w:rPr>
          <w:b/>
        </w:rPr>
        <w:t xml:space="preserve"> je realizována v režimu zakázky malého rozsahu.</w:t>
      </w:r>
    </w:p>
    <w:p w:rsidR="001617E5" w:rsidRDefault="001617E5" w:rsidP="001617E5">
      <w:pPr>
        <w:pStyle w:val="Zhlav"/>
        <w:tabs>
          <w:tab w:val="clear" w:pos="4536"/>
          <w:tab w:val="clear" w:pos="9072"/>
        </w:tabs>
        <w:rPr>
          <w:b/>
        </w:rPr>
      </w:pPr>
    </w:p>
    <w:p w:rsidR="00757E78" w:rsidRPr="007028DE" w:rsidRDefault="005C3EB0" w:rsidP="00757E78">
      <w:pPr>
        <w:numPr>
          <w:ilvl w:val="0"/>
          <w:numId w:val="5"/>
        </w:numPr>
        <w:rPr>
          <w:b/>
        </w:rPr>
      </w:pPr>
      <w:r w:rsidRPr="007028DE">
        <w:rPr>
          <w:b/>
        </w:rPr>
        <w:t>Identifikace zadavatele</w:t>
      </w:r>
    </w:p>
    <w:p w:rsidR="00757E78" w:rsidRPr="007028DE" w:rsidRDefault="00757E78" w:rsidP="00104236">
      <w:pPr>
        <w:overflowPunct w:val="0"/>
        <w:autoSpaceDE w:val="0"/>
        <w:autoSpaceDN w:val="0"/>
        <w:adjustRightInd w:val="0"/>
        <w:textAlignment w:val="baseline"/>
      </w:pPr>
    </w:p>
    <w:p w:rsidR="00D76AAE" w:rsidRPr="007028DE" w:rsidRDefault="005C3EB0" w:rsidP="00D76AAE">
      <w:r w:rsidRPr="007028DE">
        <w:rPr>
          <w:b/>
        </w:rPr>
        <w:t>Název zadavatele:</w:t>
      </w:r>
      <w:r w:rsidRPr="007028DE">
        <w:tab/>
      </w:r>
      <w:r w:rsidR="00D76AAE" w:rsidRPr="007028DE">
        <w:tab/>
      </w:r>
      <w:r w:rsidR="00C053B8">
        <w:t>O</w:t>
      </w:r>
      <w:r w:rsidR="00C053B8" w:rsidRPr="00E1322D">
        <w:t>bec L</w:t>
      </w:r>
      <w:r w:rsidR="00C053B8">
        <w:t>ibenice</w:t>
      </w:r>
    </w:p>
    <w:p w:rsidR="00D76AAE" w:rsidRPr="007028DE" w:rsidRDefault="00D76AAE" w:rsidP="00D76AAE"/>
    <w:p w:rsidR="00D76AAE" w:rsidRPr="007028DE" w:rsidRDefault="005C3EB0" w:rsidP="00D76AAE">
      <w:r w:rsidRPr="007028DE">
        <w:rPr>
          <w:b/>
        </w:rPr>
        <w:t>IČ zadavatele:</w:t>
      </w:r>
      <w:r w:rsidRPr="007028DE">
        <w:tab/>
      </w:r>
      <w:r w:rsidR="00D76AAE" w:rsidRPr="007028DE">
        <w:tab/>
      </w:r>
      <w:r w:rsidR="00C053B8" w:rsidRPr="00E1322D">
        <w:t>0023</w:t>
      </w:r>
      <w:r w:rsidR="00C053B8">
        <w:t>5539</w:t>
      </w:r>
    </w:p>
    <w:p w:rsidR="00D76AAE" w:rsidRPr="007028DE" w:rsidRDefault="00D76AAE" w:rsidP="00D76AAE"/>
    <w:p w:rsidR="000617F8" w:rsidRDefault="005C3EB0" w:rsidP="000617F8">
      <w:pPr>
        <w:rPr>
          <w:sz w:val="22"/>
        </w:rPr>
      </w:pPr>
      <w:r w:rsidRPr="007028DE">
        <w:rPr>
          <w:b/>
        </w:rPr>
        <w:t xml:space="preserve">Sídlo zadavatele:  </w:t>
      </w:r>
      <w:r w:rsidRPr="007028DE">
        <w:rPr>
          <w:b/>
        </w:rPr>
        <w:tab/>
      </w:r>
      <w:r w:rsidR="000617F8">
        <w:rPr>
          <w:b/>
        </w:rPr>
        <w:tab/>
      </w:r>
      <w:r w:rsidR="00C053B8">
        <w:t>Libenice 115, 280 02 Libenice</w:t>
      </w:r>
    </w:p>
    <w:p w:rsidR="00417102" w:rsidRDefault="00417102" w:rsidP="000617F8"/>
    <w:p w:rsidR="00757E78" w:rsidRPr="007028DE" w:rsidRDefault="005C3EB0" w:rsidP="003A34F8">
      <w:r w:rsidRPr="007028DE">
        <w:rPr>
          <w:b/>
        </w:rPr>
        <w:t>Statutární zástupce zadavatele:</w:t>
      </w:r>
      <w:r w:rsidR="00C053B8" w:rsidRPr="00C053B8">
        <w:t xml:space="preserve"> </w:t>
      </w:r>
      <w:r w:rsidR="00C053B8">
        <w:t>Lubomír Marcin</w:t>
      </w:r>
      <w:r w:rsidR="00C053B8" w:rsidRPr="00E1322D">
        <w:t xml:space="preserve">, </w:t>
      </w:r>
      <w:r w:rsidR="00C053B8" w:rsidRPr="00E1322D">
        <w:rPr>
          <w:bCs/>
        </w:rPr>
        <w:t>starosta obce</w:t>
      </w:r>
    </w:p>
    <w:p w:rsidR="003A34F8" w:rsidRPr="007028DE" w:rsidRDefault="003A34F8" w:rsidP="003A34F8"/>
    <w:p w:rsidR="003A34F8" w:rsidRPr="007028DE" w:rsidRDefault="005C3EB0" w:rsidP="003A34F8">
      <w:r w:rsidRPr="007028DE">
        <w:rPr>
          <w:b/>
        </w:rPr>
        <w:t>Kontaktní osoba příjemce (zadavatele):</w:t>
      </w:r>
      <w:r w:rsidR="00C053B8">
        <w:rPr>
          <w:b/>
        </w:rPr>
        <w:t xml:space="preserve"> </w:t>
      </w:r>
      <w:r w:rsidR="00DA4C9E">
        <w:t>Lubomír Marcin</w:t>
      </w:r>
    </w:p>
    <w:p w:rsidR="00F337F1" w:rsidRPr="007028DE" w:rsidRDefault="00F337F1" w:rsidP="00F337F1"/>
    <w:p w:rsidR="00D675C4" w:rsidRPr="00C1140D" w:rsidRDefault="005C3EB0" w:rsidP="003A34F8">
      <w:pPr>
        <w:rPr>
          <w:b/>
        </w:rPr>
      </w:pPr>
      <w:r w:rsidRPr="00C1140D">
        <w:rPr>
          <w:b/>
        </w:rPr>
        <w:t>Telefon a e-mail kontaktní osoby příjemce (zadavatele)</w:t>
      </w:r>
      <w:r w:rsidR="00D675C4" w:rsidRPr="00C1140D">
        <w:rPr>
          <w:b/>
        </w:rPr>
        <w:t xml:space="preserve"> pro poskytování informací</w:t>
      </w:r>
      <w:r w:rsidRPr="00C1140D">
        <w:rPr>
          <w:b/>
        </w:rPr>
        <w:t>:</w:t>
      </w:r>
    </w:p>
    <w:p w:rsidR="00CE7C6B" w:rsidRDefault="00747FC3" w:rsidP="003A34F8">
      <w:r>
        <w:t>tel: 77</w:t>
      </w:r>
      <w:r w:rsidR="00DA4C9E">
        <w:t>5640690</w:t>
      </w:r>
      <w:r w:rsidRPr="00B156F5">
        <w:t xml:space="preserve">, e-mail: </w:t>
      </w:r>
      <w:r w:rsidR="00DA4C9E">
        <w:t>marcin150@seznam.cz</w:t>
      </w:r>
    </w:p>
    <w:p w:rsidR="00D75B4E" w:rsidRPr="00685D99" w:rsidRDefault="00D75B4E" w:rsidP="003A34F8"/>
    <w:p w:rsidR="00757E78" w:rsidRPr="00685D99" w:rsidRDefault="005C3EB0" w:rsidP="00757E78">
      <w:pPr>
        <w:numPr>
          <w:ilvl w:val="0"/>
          <w:numId w:val="5"/>
        </w:numPr>
        <w:rPr>
          <w:b/>
        </w:rPr>
      </w:pPr>
      <w:r w:rsidRPr="00685D99">
        <w:rPr>
          <w:b/>
        </w:rPr>
        <w:t>Přesné vymezení předmětu zakázky a požadavků zadavatele</w:t>
      </w:r>
    </w:p>
    <w:p w:rsidR="00757E78" w:rsidRPr="00685D99" w:rsidRDefault="00757E78" w:rsidP="00757E78">
      <w:pPr>
        <w:ind w:left="720"/>
      </w:pPr>
    </w:p>
    <w:p w:rsidR="00867D34" w:rsidRPr="00561711" w:rsidRDefault="00C053B8" w:rsidP="00561711">
      <w:pPr>
        <w:numPr>
          <w:ilvl w:val="1"/>
          <w:numId w:val="5"/>
        </w:numPr>
        <w:jc w:val="both"/>
      </w:pPr>
      <w:r w:rsidRPr="00E1322D">
        <w:t xml:space="preserve">Předmětem zakázky </w:t>
      </w:r>
      <w:r w:rsidR="00DA4C9E">
        <w:t xml:space="preserve">je Obnova fasády objektu obecního hostince </w:t>
      </w:r>
      <w:r>
        <w:t>v obci Libenice</w:t>
      </w:r>
      <w:r w:rsidRPr="007D1502">
        <w:t>.</w:t>
      </w:r>
      <w:r w:rsidR="00DA4C9E">
        <w:t xml:space="preserve"> Více viz Položkový rozpočet</w:t>
      </w:r>
      <w:r>
        <w:t xml:space="preserve"> (P</w:t>
      </w:r>
      <w:r w:rsidR="00DA4C9E">
        <w:t>říloha č. 2 ZD). Dotčená nemovitost</w:t>
      </w:r>
      <w:r w:rsidRPr="007D1502">
        <w:t xml:space="preserve">: </w:t>
      </w:r>
      <w:proofErr w:type="gramStart"/>
      <w:r w:rsidR="00DA4C9E">
        <w:rPr>
          <w:b/>
        </w:rPr>
        <w:t>č.p.</w:t>
      </w:r>
      <w:proofErr w:type="gramEnd"/>
      <w:r w:rsidR="00DA4C9E">
        <w:rPr>
          <w:b/>
        </w:rPr>
        <w:t xml:space="preserve">65 hostinec </w:t>
      </w:r>
      <w:r w:rsidRPr="00863E03">
        <w:rPr>
          <w:b/>
        </w:rPr>
        <w:t>Libenice</w:t>
      </w:r>
      <w:r w:rsidR="00D218A0" w:rsidRPr="007D1502">
        <w:rPr>
          <w:b/>
        </w:rPr>
        <w:t>.</w:t>
      </w:r>
    </w:p>
    <w:p w:rsidR="00084DDD" w:rsidRPr="00685D99" w:rsidRDefault="00084DDD" w:rsidP="00084DDD">
      <w:pPr>
        <w:pStyle w:val="Odstavecseseznamem"/>
        <w:numPr>
          <w:ilvl w:val="1"/>
          <w:numId w:val="5"/>
        </w:numPr>
        <w:jc w:val="both"/>
      </w:pPr>
      <w:r w:rsidRPr="00685D99">
        <w:t>Technická a materiální specifikace parametrů předmětu díla je uvedena v </w:t>
      </w:r>
      <w:r>
        <w:rPr>
          <w:b/>
        </w:rPr>
        <w:t>příloze č. 2 (výkaz</w:t>
      </w:r>
      <w:r w:rsidR="00DA4C9E">
        <w:rPr>
          <w:b/>
        </w:rPr>
        <w:t xml:space="preserve"> výměr) </w:t>
      </w:r>
    </w:p>
    <w:p w:rsidR="00757E78" w:rsidRPr="00013AFA" w:rsidRDefault="00DA4C9E" w:rsidP="00DA4C9E">
      <w:pPr>
        <w:pStyle w:val="Odstavecseseznamem"/>
        <w:jc w:val="both"/>
        <w:rPr>
          <w:iCs/>
        </w:rPr>
      </w:pPr>
      <w:r w:rsidRPr="00685D99">
        <w:rPr>
          <w:iCs/>
        </w:rPr>
        <w:t xml:space="preserve"> </w:t>
      </w:r>
      <w:r w:rsidR="005C3EB0" w:rsidRPr="00685D99">
        <w:rPr>
          <w:iCs/>
        </w:rPr>
        <w:t>Jsou-li v ZD nebo jejich přílohách uvedeny konkrétní obchodní názvy</w:t>
      </w:r>
      <w:r w:rsidR="00EF0F09">
        <w:rPr>
          <w:iCs/>
        </w:rPr>
        <w:t xml:space="preserve"> materiálů, nebo výrobků</w:t>
      </w:r>
      <w:r w:rsidR="005C3EB0" w:rsidRPr="00685D99">
        <w:rPr>
          <w:iCs/>
        </w:rPr>
        <w:t xml:space="preserve">, jedná se pouze o vymezení </w:t>
      </w:r>
      <w:r w:rsidR="005C3EB0" w:rsidRPr="00013AFA">
        <w:rPr>
          <w:iCs/>
        </w:rPr>
        <w:t>požadovaného standardu a zadavatel umožňuje i jiné technicky a kvalitativně srovnatelné řešení</w:t>
      </w:r>
      <w:r w:rsidR="00E92AE9">
        <w:rPr>
          <w:iCs/>
        </w:rPr>
        <w:t xml:space="preserve"> (užití výrobků a materiálů jiných obchodních značek, nebo výrobců při zachování technických a kvalitativních parametrů)</w:t>
      </w:r>
      <w:r w:rsidR="005C3EB0" w:rsidRPr="00013AFA">
        <w:rPr>
          <w:iCs/>
        </w:rPr>
        <w:t xml:space="preserve">. </w:t>
      </w:r>
    </w:p>
    <w:p w:rsidR="00867D34" w:rsidRDefault="00867D34" w:rsidP="003A34F8">
      <w:pPr>
        <w:ind w:left="720"/>
        <w:jc w:val="both"/>
      </w:pPr>
    </w:p>
    <w:p w:rsidR="00757E78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Předpokládaná hodnota zakázky</w:t>
      </w:r>
    </w:p>
    <w:p w:rsidR="00CA7282" w:rsidRPr="00CA7282" w:rsidRDefault="00CA7282" w:rsidP="00CA7282">
      <w:pPr>
        <w:pStyle w:val="Odstavecseseznamem"/>
        <w:numPr>
          <w:ilvl w:val="1"/>
          <w:numId w:val="5"/>
        </w:numPr>
        <w:jc w:val="both"/>
        <w:rPr>
          <w:b/>
        </w:rPr>
      </w:pPr>
      <w:r w:rsidRPr="00B156F5">
        <w:t xml:space="preserve">Předpokládaná hodnota zakázky </w:t>
      </w:r>
      <w:r w:rsidRPr="00FB1220">
        <w:t>je</w:t>
      </w:r>
      <w:r w:rsidR="00C053B8">
        <w:t xml:space="preserve"> </w:t>
      </w:r>
      <w:r w:rsidR="00DA4C9E">
        <w:t>291 173,</w:t>
      </w:r>
      <w:r w:rsidR="003875DF">
        <w:t xml:space="preserve"> Kč s </w:t>
      </w:r>
      <w:r w:rsidR="00C053B8" w:rsidRPr="00863E03">
        <w:t>DPH</w:t>
      </w:r>
    </w:p>
    <w:p w:rsidR="00C972AE" w:rsidRPr="00685D99" w:rsidRDefault="00C972AE" w:rsidP="00C972AE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Místo plnění zakázky</w:t>
      </w:r>
    </w:p>
    <w:p w:rsidR="00084DDD" w:rsidRPr="00D218A0" w:rsidRDefault="00331401" w:rsidP="00561711">
      <w:pPr>
        <w:numPr>
          <w:ilvl w:val="1"/>
          <w:numId w:val="5"/>
        </w:numPr>
        <w:jc w:val="both"/>
      </w:pPr>
      <w:r w:rsidRPr="00D218A0">
        <w:t xml:space="preserve">Místem plnění zakázky je obec </w:t>
      </w:r>
      <w:r w:rsidR="00C053B8">
        <w:t>Libenice</w:t>
      </w:r>
      <w:r w:rsidRPr="00D218A0">
        <w:t xml:space="preserve">. </w:t>
      </w:r>
      <w:r w:rsidR="00CA7282" w:rsidRPr="00D218A0">
        <w:t xml:space="preserve">Pro stavební práce </w:t>
      </w:r>
      <w:r w:rsidR="00CA630B">
        <w:t xml:space="preserve">je </w:t>
      </w:r>
      <w:proofErr w:type="spellStart"/>
      <w:proofErr w:type="gramStart"/>
      <w:r w:rsidR="00CA630B">
        <w:t>č.p</w:t>
      </w:r>
      <w:proofErr w:type="spellEnd"/>
      <w:r w:rsidR="00CA630B">
        <w:t xml:space="preserve"> 65</w:t>
      </w:r>
      <w:proofErr w:type="gramEnd"/>
      <w:r w:rsidR="00CA630B">
        <w:t xml:space="preserve"> </w:t>
      </w:r>
      <w:proofErr w:type="spellStart"/>
      <w:r w:rsidR="00CA630B">
        <w:t>hostinec,v</w:t>
      </w:r>
      <w:proofErr w:type="spellEnd"/>
      <w:r w:rsidR="00CA630B">
        <w:t xml:space="preserve"> obci</w:t>
      </w:r>
      <w:r w:rsidR="00D218A0" w:rsidRPr="00D218A0">
        <w:t xml:space="preserve"> </w:t>
      </w:r>
      <w:r w:rsidR="00C053B8" w:rsidRPr="00863E03">
        <w:rPr>
          <w:b/>
        </w:rPr>
        <w:t xml:space="preserve"> Libenice</w:t>
      </w:r>
      <w:r w:rsidR="00867D34" w:rsidRPr="00D218A0">
        <w:rPr>
          <w:b/>
        </w:rPr>
        <w:t>.</w:t>
      </w:r>
    </w:p>
    <w:p w:rsidR="00757E78" w:rsidRDefault="00757E78" w:rsidP="003A34F8">
      <w:pPr>
        <w:ind w:left="720"/>
        <w:jc w:val="both"/>
      </w:pPr>
    </w:p>
    <w:p w:rsidR="00C053B8" w:rsidRDefault="00C053B8" w:rsidP="003A34F8">
      <w:pPr>
        <w:ind w:left="720"/>
        <w:jc w:val="both"/>
      </w:pPr>
    </w:p>
    <w:p w:rsidR="00C053B8" w:rsidRPr="00BF39DE" w:rsidRDefault="00C053B8" w:rsidP="003A34F8">
      <w:pPr>
        <w:ind w:left="720"/>
        <w:jc w:val="both"/>
      </w:pPr>
    </w:p>
    <w:p w:rsidR="00BF39DE" w:rsidRDefault="005C3EB0" w:rsidP="00BF39DE">
      <w:pPr>
        <w:numPr>
          <w:ilvl w:val="0"/>
          <w:numId w:val="5"/>
        </w:numPr>
        <w:jc w:val="both"/>
        <w:rPr>
          <w:b/>
        </w:rPr>
      </w:pPr>
      <w:r w:rsidRPr="00BF39DE">
        <w:rPr>
          <w:b/>
        </w:rPr>
        <w:lastRenderedPageBreak/>
        <w:t>Předpokládaný termín zahájení plnění / realizace</w:t>
      </w:r>
    </w:p>
    <w:p w:rsidR="00757E78" w:rsidRPr="00004CDE" w:rsidRDefault="005C3EB0" w:rsidP="00BF39DE">
      <w:pPr>
        <w:pStyle w:val="Odstavecseseznamem"/>
        <w:numPr>
          <w:ilvl w:val="1"/>
          <w:numId w:val="5"/>
        </w:numPr>
        <w:jc w:val="both"/>
        <w:rPr>
          <w:b/>
        </w:rPr>
      </w:pPr>
      <w:r w:rsidRPr="00BF39DE">
        <w:t xml:space="preserve">Předpokládaný termín zahájení </w:t>
      </w:r>
      <w:r w:rsidR="00CA630B">
        <w:t>realizace je červen 2022</w:t>
      </w:r>
      <w:r w:rsidRPr="00863E03">
        <w:t>.</w:t>
      </w:r>
      <w:r w:rsidRPr="00BE1801">
        <w:t xml:space="preserve"> Dokončení </w:t>
      </w:r>
      <w:r w:rsidR="00F753C5" w:rsidRPr="00BE1801">
        <w:t xml:space="preserve">celé </w:t>
      </w:r>
      <w:r w:rsidRPr="00BE1801">
        <w:t xml:space="preserve">realizace je </w:t>
      </w:r>
      <w:r w:rsidRPr="003E44BB">
        <w:t xml:space="preserve">předpokládáno do </w:t>
      </w:r>
      <w:r w:rsidR="00104236" w:rsidRPr="003E44BB">
        <w:t xml:space="preserve">30. </w:t>
      </w:r>
      <w:r w:rsidR="00A440D0">
        <w:t>11</w:t>
      </w:r>
      <w:r w:rsidR="00104236" w:rsidRPr="003E44BB">
        <w:t>. 20</w:t>
      </w:r>
      <w:r w:rsidR="00CA630B">
        <w:t>22</w:t>
      </w:r>
      <w:r w:rsidR="00104236" w:rsidRPr="003E44BB">
        <w:t>.</w:t>
      </w:r>
    </w:p>
    <w:p w:rsidR="00757E78" w:rsidRPr="00C1140D" w:rsidRDefault="00757E78" w:rsidP="003A34F8">
      <w:pPr>
        <w:ind w:left="720"/>
        <w:jc w:val="both"/>
      </w:pPr>
    </w:p>
    <w:p w:rsidR="00757E78" w:rsidRDefault="005C3EB0" w:rsidP="003A34F8">
      <w:pPr>
        <w:numPr>
          <w:ilvl w:val="0"/>
          <w:numId w:val="5"/>
        </w:numPr>
        <w:jc w:val="both"/>
        <w:rPr>
          <w:b/>
        </w:rPr>
      </w:pPr>
      <w:r w:rsidRPr="00C1140D">
        <w:rPr>
          <w:b/>
        </w:rPr>
        <w:t>Prokázání kvalifika</w:t>
      </w:r>
      <w:r w:rsidR="00A73332">
        <w:rPr>
          <w:b/>
        </w:rPr>
        <w:t>ce pro zakázku</w:t>
      </w:r>
    </w:p>
    <w:p w:rsidR="00987047" w:rsidRDefault="00987047" w:rsidP="00987047">
      <w:pPr>
        <w:pStyle w:val="Odstavecseseznamem"/>
        <w:widowControl w:val="0"/>
        <w:suppressAutoHyphens/>
        <w:ind w:left="360"/>
        <w:jc w:val="both"/>
        <w:rPr>
          <w:b/>
        </w:rPr>
      </w:pPr>
    </w:p>
    <w:p w:rsidR="00987047" w:rsidRPr="00685D99" w:rsidRDefault="00987047" w:rsidP="00987047">
      <w:pPr>
        <w:pStyle w:val="Odstavecseseznamem"/>
        <w:widowControl w:val="0"/>
        <w:suppressAutoHyphens/>
        <w:ind w:left="360"/>
        <w:jc w:val="both"/>
        <w:rPr>
          <w:b/>
          <w:bCs/>
        </w:rPr>
      </w:pPr>
      <w:r w:rsidRPr="00685D99">
        <w:rPr>
          <w:b/>
        </w:rPr>
        <w:t xml:space="preserve">Základní </w:t>
      </w:r>
      <w:r w:rsidR="00A73332">
        <w:rPr>
          <w:b/>
        </w:rPr>
        <w:t xml:space="preserve">způsobilost </w:t>
      </w:r>
    </w:p>
    <w:p w:rsidR="00987047" w:rsidRDefault="00987047" w:rsidP="00987047">
      <w:pPr>
        <w:pStyle w:val="Odstavecseseznamem"/>
        <w:widowControl w:val="0"/>
        <w:suppressAutoHyphens/>
        <w:ind w:left="360"/>
        <w:jc w:val="both"/>
        <w:rPr>
          <w:b/>
          <w:bCs/>
        </w:rPr>
      </w:pPr>
    </w:p>
    <w:p w:rsidR="00987047" w:rsidRDefault="00987047" w:rsidP="00987047">
      <w:pPr>
        <w:pStyle w:val="Odstavecseseznamem"/>
        <w:widowControl w:val="0"/>
        <w:numPr>
          <w:ilvl w:val="0"/>
          <w:numId w:val="25"/>
        </w:numPr>
        <w:suppressAutoHyphens/>
        <w:ind w:left="993"/>
        <w:jc w:val="both"/>
        <w:rPr>
          <w:bCs/>
        </w:rPr>
      </w:pPr>
      <w:r w:rsidRPr="00685D99">
        <w:rPr>
          <w:b/>
          <w:bCs/>
        </w:rPr>
        <w:t xml:space="preserve">Základní </w:t>
      </w:r>
      <w:r w:rsidR="00A73332">
        <w:rPr>
          <w:b/>
          <w:bCs/>
        </w:rPr>
        <w:t>způsobilost</w:t>
      </w:r>
      <w:r w:rsidRPr="00685D99">
        <w:rPr>
          <w:b/>
          <w:bCs/>
        </w:rPr>
        <w:t>,</w:t>
      </w:r>
      <w:r w:rsidRPr="00685D99">
        <w:rPr>
          <w:bCs/>
        </w:rPr>
        <w:t xml:space="preserve"> uchazeč prokáže předložením originálu čestného prohlášení potvrzeným oprávněnou osobou do</w:t>
      </w:r>
      <w:r>
        <w:rPr>
          <w:bCs/>
        </w:rPr>
        <w:t>davatele, který bude podepsán u </w:t>
      </w:r>
      <w:r w:rsidRPr="00685D99">
        <w:rPr>
          <w:bCs/>
        </w:rPr>
        <w:t>právnických osob statutárním zástupcem v souladu s vý</w:t>
      </w:r>
      <w:r>
        <w:rPr>
          <w:bCs/>
        </w:rPr>
        <w:t>pisem z obchodního rejstříku, u </w:t>
      </w:r>
      <w:r w:rsidRPr="00685D99">
        <w:rPr>
          <w:bCs/>
        </w:rPr>
        <w:t>fyzických osob přímo danou osobou. Zadavatel připouští jako oprávněnou osobu, též osobu zmocněnou statutárním zástupcem či fyzickou osobou. V takovém případě uchazeč předloží plnou moc s úředně ověřeným podpisem statutárního zástupce či fyzické osoby.</w:t>
      </w:r>
    </w:p>
    <w:p w:rsidR="00987047" w:rsidRPr="00987047" w:rsidRDefault="00987047" w:rsidP="00987047">
      <w:pPr>
        <w:pStyle w:val="Odstavecseseznamem"/>
        <w:widowControl w:val="0"/>
        <w:suppressAutoHyphens/>
        <w:ind w:left="993"/>
        <w:jc w:val="both"/>
        <w:rPr>
          <w:bCs/>
        </w:rPr>
      </w:pPr>
      <w:r w:rsidRPr="00987047">
        <w:rPr>
          <w:bCs/>
        </w:rPr>
        <w:t xml:space="preserve">Vzor čestného prohlášení je </w:t>
      </w:r>
      <w:r w:rsidRPr="00987047">
        <w:rPr>
          <w:b/>
          <w:bCs/>
        </w:rPr>
        <w:t>přílohou č. 1</w:t>
      </w:r>
      <w:r w:rsidRPr="00987047">
        <w:rPr>
          <w:bCs/>
        </w:rPr>
        <w:t xml:space="preserve"> této Zadávací dokumentace.</w:t>
      </w:r>
    </w:p>
    <w:p w:rsidR="00987047" w:rsidRDefault="00987047" w:rsidP="00987047">
      <w:pPr>
        <w:jc w:val="both"/>
        <w:rPr>
          <w:b/>
        </w:rPr>
      </w:pPr>
    </w:p>
    <w:p w:rsidR="00987047" w:rsidRPr="00685D99" w:rsidRDefault="00987047" w:rsidP="00987047">
      <w:pPr>
        <w:ind w:left="426"/>
        <w:jc w:val="both"/>
        <w:rPr>
          <w:b/>
        </w:rPr>
      </w:pPr>
      <w:r w:rsidRPr="00685D99">
        <w:rPr>
          <w:b/>
        </w:rPr>
        <w:t xml:space="preserve">Profesní </w:t>
      </w:r>
      <w:r w:rsidR="00A73332">
        <w:rPr>
          <w:b/>
        </w:rPr>
        <w:t>způsobilost</w:t>
      </w:r>
    </w:p>
    <w:p w:rsidR="00987047" w:rsidRPr="00685D99" w:rsidRDefault="00987047" w:rsidP="00987047">
      <w:pPr>
        <w:jc w:val="both"/>
        <w:rPr>
          <w:b/>
        </w:rPr>
      </w:pPr>
    </w:p>
    <w:p w:rsidR="00987047" w:rsidRPr="00685D99" w:rsidRDefault="00987047" w:rsidP="00987047">
      <w:pPr>
        <w:ind w:left="360" w:firstLine="348"/>
        <w:jc w:val="both"/>
        <w:rPr>
          <w:u w:val="single"/>
        </w:rPr>
      </w:pPr>
      <w:r w:rsidRPr="00685D99">
        <w:rPr>
          <w:u w:val="single"/>
        </w:rPr>
        <w:t>Splnění profesních kvalifikačních předpokladů prokáže uchazeč, který předloží:</w:t>
      </w:r>
    </w:p>
    <w:p w:rsidR="00987047" w:rsidRPr="00685D99" w:rsidRDefault="00987047" w:rsidP="00987047">
      <w:pPr>
        <w:ind w:left="360" w:firstLine="348"/>
        <w:jc w:val="both"/>
        <w:rPr>
          <w:u w:val="single"/>
        </w:rPr>
      </w:pPr>
    </w:p>
    <w:p w:rsidR="00987047" w:rsidRDefault="00987047" w:rsidP="00987047">
      <w:pPr>
        <w:pStyle w:val="Odstavecseseznamem"/>
        <w:widowControl w:val="0"/>
        <w:numPr>
          <w:ilvl w:val="0"/>
          <w:numId w:val="8"/>
        </w:numPr>
        <w:suppressAutoHyphens/>
        <w:ind w:left="993"/>
        <w:jc w:val="both"/>
        <w:rPr>
          <w:bCs/>
        </w:rPr>
      </w:pPr>
      <w:r w:rsidRPr="00685D99">
        <w:rPr>
          <w:b/>
          <w:bCs/>
        </w:rPr>
        <w:t xml:space="preserve">Profesní </w:t>
      </w:r>
      <w:r w:rsidR="007508EA">
        <w:rPr>
          <w:b/>
          <w:bCs/>
        </w:rPr>
        <w:t>způsobilost</w:t>
      </w:r>
      <w:r w:rsidRPr="00685D99">
        <w:rPr>
          <w:b/>
          <w:bCs/>
        </w:rPr>
        <w:t xml:space="preserve"> -</w:t>
      </w:r>
      <w:r w:rsidRPr="00685D99">
        <w:rPr>
          <w:bCs/>
        </w:rPr>
        <w:t xml:space="preserve"> výpisem z obchodního rejstříku, pokud je v něm zapsán, či výpisem z jiné obdobné evidence pokud je v ní zapsán, dokladem o oprávnění k podnikání podle zvláštních předpisů v rozsahu odpovídajícím předmětu veřejné zakázky, zejména doklad prokazující příslušné živnostenské oprávnění či licenci. Uchazeč doloží kopii dokladu.</w:t>
      </w:r>
    </w:p>
    <w:p w:rsidR="00987047" w:rsidRPr="00987047" w:rsidRDefault="00987047" w:rsidP="00987047">
      <w:pPr>
        <w:pStyle w:val="Odstavecseseznamem"/>
        <w:widowControl w:val="0"/>
        <w:numPr>
          <w:ilvl w:val="0"/>
          <w:numId w:val="8"/>
        </w:numPr>
        <w:suppressAutoHyphens/>
        <w:ind w:left="993"/>
        <w:jc w:val="both"/>
        <w:rPr>
          <w:bCs/>
        </w:rPr>
      </w:pPr>
      <w:r w:rsidRPr="00685D99">
        <w:t>Výše uvedené dokumenty nesmí být starší 90 kalendářních dnů ke dni vyhlášení této zakázky. Zadavatel akceptuje výpisy pořízené z Internetu (např. z </w:t>
      </w:r>
      <w:hyperlink r:id="rId8" w:history="1">
        <w:r w:rsidRPr="00685D99">
          <w:rPr>
            <w:rStyle w:val="Hypertextovodkaz"/>
          </w:rPr>
          <w:t>www.justice.cz</w:t>
        </w:r>
      </w:hyperlink>
      <w:r w:rsidRPr="00685D99">
        <w:t xml:space="preserve"> apod.). Před podpisem smlouvy může Zadavatel požadovat předložení originálů těchto dokumentů.</w:t>
      </w:r>
    </w:p>
    <w:p w:rsidR="00987047" w:rsidRDefault="00987047" w:rsidP="00987047">
      <w:pPr>
        <w:jc w:val="both"/>
        <w:rPr>
          <w:b/>
        </w:rPr>
      </w:pPr>
    </w:p>
    <w:p w:rsidR="00987047" w:rsidRPr="00685D99" w:rsidRDefault="00987047" w:rsidP="00987047">
      <w:pPr>
        <w:ind w:left="426"/>
        <w:jc w:val="both"/>
        <w:rPr>
          <w:b/>
        </w:rPr>
      </w:pPr>
      <w:r w:rsidRPr="00685D99">
        <w:rPr>
          <w:b/>
        </w:rPr>
        <w:t>Technick</w:t>
      </w:r>
      <w:r w:rsidR="007508EA">
        <w:rPr>
          <w:b/>
        </w:rPr>
        <w:t>á kvalifikace</w:t>
      </w:r>
    </w:p>
    <w:p w:rsidR="00987047" w:rsidRPr="00987047" w:rsidRDefault="00987047" w:rsidP="00987047">
      <w:pPr>
        <w:jc w:val="both"/>
      </w:pPr>
    </w:p>
    <w:p w:rsidR="00863E03" w:rsidRPr="00685D99" w:rsidRDefault="00863E03" w:rsidP="00863E03">
      <w:pPr>
        <w:pStyle w:val="Odstavecseseznamem"/>
        <w:widowControl w:val="0"/>
        <w:numPr>
          <w:ilvl w:val="0"/>
          <w:numId w:val="8"/>
        </w:numPr>
        <w:suppressAutoHyphens/>
        <w:ind w:left="709"/>
        <w:jc w:val="both"/>
      </w:pPr>
      <w:bookmarkStart w:id="0" w:name="_Toc360003323"/>
      <w:r w:rsidRPr="007E4E3C">
        <w:rPr>
          <w:b/>
          <w:bCs/>
        </w:rPr>
        <w:t xml:space="preserve">Technické </w:t>
      </w:r>
      <w:bookmarkEnd w:id="0"/>
      <w:r>
        <w:rPr>
          <w:b/>
          <w:bCs/>
        </w:rPr>
        <w:t xml:space="preserve">kvalifikace - </w:t>
      </w:r>
      <w:r w:rsidRPr="00685D99">
        <w:rPr>
          <w:bCs/>
        </w:rPr>
        <w:t xml:space="preserve">uchazeč prokáže doložením </w:t>
      </w:r>
      <w:r w:rsidRPr="00685D99">
        <w:t xml:space="preserve">seznamu referenčních zakázek obdobného typu a rozsahu </w:t>
      </w:r>
      <w:r>
        <w:t>za posledních 5 let</w:t>
      </w:r>
      <w:r w:rsidRPr="00685D99">
        <w:t>, s uvedením názvu odběratele, uve</w:t>
      </w:r>
      <w:r>
        <w:t xml:space="preserve">dení předmětu a hodnoty plnění </w:t>
      </w:r>
      <w:r w:rsidRPr="00685D99">
        <w:t>a roku realizace.</w:t>
      </w:r>
      <w:r>
        <w:t xml:space="preserve"> Za zakázky obdobného typu Zadavatel považuje zakázky z </w:t>
      </w:r>
      <w:r w:rsidRPr="009A17C7">
        <w:t xml:space="preserve">oblasti výstavby, nebo rekonstrukcí </w:t>
      </w:r>
      <w:r>
        <w:t>střech</w:t>
      </w:r>
      <w:r w:rsidRPr="009A17C7">
        <w:t>.</w:t>
      </w:r>
    </w:p>
    <w:p w:rsidR="00FE765E" w:rsidRPr="00C8089C" w:rsidRDefault="00863E03" w:rsidP="00863E0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685D99">
        <w:t xml:space="preserve">Pro splnění kvalifikace Zájemce předloží minimálně reference pro tři </w:t>
      </w:r>
      <w:r>
        <w:t>referenční zakázky</w:t>
      </w:r>
      <w:r w:rsidRPr="00F35FEB">
        <w:t>, přičemž</w:t>
      </w:r>
      <w:r w:rsidRPr="00C8089C">
        <w:t xml:space="preserve"> finanční objem každé ze tří referenčních realizací musí činit </w:t>
      </w:r>
      <w:r w:rsidRPr="00717D75">
        <w:t xml:space="preserve">minimálně </w:t>
      </w:r>
      <w:r>
        <w:t>0,5</w:t>
      </w:r>
      <w:r w:rsidRPr="00717D75">
        <w:t xml:space="preserve"> mil. Kč bez DPH</w:t>
      </w:r>
      <w:r w:rsidR="00C8089C">
        <w:t>.</w:t>
      </w:r>
    </w:p>
    <w:p w:rsidR="00D75B4E" w:rsidRDefault="00D75B4E" w:rsidP="00D75B4E">
      <w:pPr>
        <w:pStyle w:val="Odstavecseseznamem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035E2D" w:rsidRPr="0008012B" w:rsidRDefault="00035E2D" w:rsidP="00D75B4E">
      <w:pPr>
        <w:pStyle w:val="Odstavecseseznamem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D51DA2" w:rsidRPr="008775E2" w:rsidRDefault="005C3EB0" w:rsidP="003A34F8">
      <w:pPr>
        <w:numPr>
          <w:ilvl w:val="0"/>
          <w:numId w:val="5"/>
        </w:numPr>
        <w:jc w:val="both"/>
        <w:rPr>
          <w:b/>
        </w:rPr>
      </w:pPr>
      <w:r w:rsidRPr="008775E2">
        <w:rPr>
          <w:b/>
        </w:rPr>
        <w:t>Obsah nabídky</w:t>
      </w:r>
    </w:p>
    <w:p w:rsidR="003C543B" w:rsidRPr="008775E2" w:rsidRDefault="005C3EB0" w:rsidP="003C543B">
      <w:pPr>
        <w:ind w:left="360"/>
        <w:jc w:val="both"/>
      </w:pPr>
      <w:r w:rsidRPr="008775E2">
        <w:t>Nabídka bude obsahovat:</w:t>
      </w:r>
    </w:p>
    <w:p w:rsidR="003C543B" w:rsidRPr="008775E2" w:rsidRDefault="003C543B" w:rsidP="003C543B">
      <w:pPr>
        <w:ind w:left="360"/>
        <w:jc w:val="both"/>
      </w:pPr>
    </w:p>
    <w:p w:rsidR="008775E2" w:rsidRDefault="005C3EB0" w:rsidP="003C543B">
      <w:pPr>
        <w:pStyle w:val="Odstavecseseznamem"/>
        <w:numPr>
          <w:ilvl w:val="0"/>
          <w:numId w:val="9"/>
        </w:numPr>
        <w:jc w:val="both"/>
      </w:pPr>
      <w:r w:rsidRPr="008775E2">
        <w:t xml:space="preserve">Krycí list nabídky (příloha č. </w:t>
      </w:r>
      <w:r w:rsidR="001E2168" w:rsidRPr="008775E2">
        <w:t>5</w:t>
      </w:r>
      <w:r w:rsidR="008775E2">
        <w:t xml:space="preserve"> ZD)</w:t>
      </w:r>
    </w:p>
    <w:p w:rsidR="00CA7282" w:rsidRDefault="008775E2" w:rsidP="003C543B">
      <w:pPr>
        <w:pStyle w:val="Odstavecseseznamem"/>
        <w:numPr>
          <w:ilvl w:val="0"/>
          <w:numId w:val="9"/>
        </w:numPr>
        <w:jc w:val="both"/>
      </w:pPr>
      <w:r>
        <w:t>V</w:t>
      </w:r>
      <w:r w:rsidR="005C3EB0" w:rsidRPr="008775E2">
        <w:t>yplněn</w:t>
      </w:r>
      <w:r>
        <w:t>ý výkaz</w:t>
      </w:r>
      <w:r w:rsidR="00C8651F" w:rsidRPr="008775E2">
        <w:t xml:space="preserve"> výměr (příloha č. 2</w:t>
      </w:r>
      <w:r>
        <w:t xml:space="preserve"> ZD) </w:t>
      </w:r>
    </w:p>
    <w:p w:rsidR="003C543B" w:rsidRDefault="005C3EB0" w:rsidP="003C543B">
      <w:pPr>
        <w:pStyle w:val="Odstavecseseznamem"/>
        <w:numPr>
          <w:ilvl w:val="0"/>
          <w:numId w:val="9"/>
        </w:numPr>
        <w:jc w:val="both"/>
      </w:pPr>
      <w:r w:rsidRPr="008775E2">
        <w:t xml:space="preserve">Čestné prohlášení o splnění </w:t>
      </w:r>
      <w:r w:rsidR="001B36EB">
        <w:t>Základní způsobilosti</w:t>
      </w:r>
      <w:r w:rsidRPr="008775E2">
        <w:t xml:space="preserve"> k veřejné zakázce (</w:t>
      </w:r>
      <w:r w:rsidR="00566663" w:rsidRPr="008775E2">
        <w:t xml:space="preserve">vzor viz </w:t>
      </w:r>
      <w:r w:rsidRPr="008775E2">
        <w:t>příloha</w:t>
      </w:r>
      <w:r w:rsidR="00BA6C29" w:rsidRPr="008775E2">
        <w:t xml:space="preserve"> č. 1</w:t>
      </w:r>
      <w:r w:rsidRPr="008775E2">
        <w:t xml:space="preserve"> ZD)</w:t>
      </w:r>
    </w:p>
    <w:p w:rsidR="001B36EB" w:rsidRPr="00685D99" w:rsidRDefault="001B36EB" w:rsidP="001B36EB">
      <w:pPr>
        <w:pStyle w:val="Odstavecseseznamem"/>
        <w:keepNext/>
        <w:keepLines/>
        <w:numPr>
          <w:ilvl w:val="0"/>
          <w:numId w:val="9"/>
        </w:numPr>
        <w:spacing w:line="276" w:lineRule="auto"/>
        <w:jc w:val="both"/>
      </w:pPr>
      <w:r w:rsidRPr="00685D99">
        <w:lastRenderedPageBreak/>
        <w:t xml:space="preserve">Doklady prokazující splnění profesní </w:t>
      </w:r>
      <w:r>
        <w:t>způsobilosti</w:t>
      </w:r>
      <w:r w:rsidRPr="00685D99">
        <w:t xml:space="preserve"> – uchazeč předloží v tomto pořadí:</w:t>
      </w:r>
    </w:p>
    <w:p w:rsidR="001B36EB" w:rsidRPr="00685D99" w:rsidRDefault="001B36EB" w:rsidP="001B36EB">
      <w:pPr>
        <w:pStyle w:val="Odstavecseseznamem"/>
        <w:keepNext/>
        <w:keepLines/>
        <w:numPr>
          <w:ilvl w:val="0"/>
          <w:numId w:val="10"/>
        </w:numPr>
        <w:spacing w:line="276" w:lineRule="auto"/>
        <w:jc w:val="both"/>
      </w:pPr>
      <w:r w:rsidRPr="00685D99">
        <w:t>výpis z obchodního rejstříku či jiné evidence, pokud je v ní uchazeč zapsán,</w:t>
      </w:r>
    </w:p>
    <w:p w:rsidR="001B36EB" w:rsidRPr="00685D99" w:rsidRDefault="001B36EB" w:rsidP="001B36EB">
      <w:pPr>
        <w:pStyle w:val="Odstavecseseznamem"/>
        <w:keepNext/>
        <w:keepLines/>
        <w:numPr>
          <w:ilvl w:val="0"/>
          <w:numId w:val="10"/>
        </w:numPr>
        <w:spacing w:line="276" w:lineRule="auto"/>
        <w:jc w:val="both"/>
      </w:pPr>
      <w:r>
        <w:t>doklad o oprávnění k podnikání (výpis z živnostenského rejstříku, nebo obdobné evidence), který prokazuje, že uchazeč je oprávněn provádět předmět zakázky.</w:t>
      </w:r>
    </w:p>
    <w:p w:rsidR="00BA6C29" w:rsidRPr="008775E2" w:rsidRDefault="003C543B" w:rsidP="00BA6C29">
      <w:pPr>
        <w:pStyle w:val="Odstavecseseznamem"/>
        <w:keepNext/>
        <w:keepLines/>
        <w:numPr>
          <w:ilvl w:val="0"/>
          <w:numId w:val="9"/>
        </w:numPr>
        <w:spacing w:after="240" w:line="276" w:lineRule="auto"/>
        <w:jc w:val="both"/>
      </w:pPr>
      <w:r w:rsidRPr="008775E2">
        <w:t xml:space="preserve">Návrh smlouvy </w:t>
      </w:r>
      <w:r w:rsidR="005C3EB0" w:rsidRPr="008775E2">
        <w:t>o dílo</w:t>
      </w:r>
      <w:r w:rsidR="0023423E">
        <w:t xml:space="preserve"> </w:t>
      </w:r>
      <w:r w:rsidR="00917AFD" w:rsidRPr="008775E2">
        <w:t>(příloha č.</w:t>
      </w:r>
      <w:r w:rsidR="00C053B8">
        <w:t xml:space="preserve"> </w:t>
      </w:r>
      <w:r w:rsidR="001E2168" w:rsidRPr="008775E2">
        <w:t>3</w:t>
      </w:r>
      <w:r w:rsidR="00917AFD" w:rsidRPr="008775E2">
        <w:t xml:space="preserve"> ZD)</w:t>
      </w:r>
      <w:r w:rsidR="005C3EB0" w:rsidRPr="008775E2">
        <w:t xml:space="preserve"> –</w:t>
      </w:r>
      <w:r w:rsidR="00C053B8">
        <w:t xml:space="preserve"> </w:t>
      </w:r>
      <w:r w:rsidR="005C3EB0" w:rsidRPr="008775E2">
        <w:t>uchazeč předloží návrh smlouvy podepsaný osobou oprávněnou jednat jménem uchazeče či za uchazeče, do které dopln</w:t>
      </w:r>
      <w:r w:rsidR="00C72603" w:rsidRPr="008775E2">
        <w:t>í identifikační údaje, nabídkovou</w:t>
      </w:r>
      <w:r w:rsidR="005C3EB0" w:rsidRPr="008775E2">
        <w:t xml:space="preserve"> cen</w:t>
      </w:r>
      <w:r w:rsidR="00C72603" w:rsidRPr="008775E2">
        <w:t>u</w:t>
      </w:r>
      <w:r w:rsidR="005C3EB0" w:rsidRPr="008775E2">
        <w:t xml:space="preserve"> bez DPH</w:t>
      </w:r>
      <w:r w:rsidR="0023423E">
        <w:t>.</w:t>
      </w:r>
    </w:p>
    <w:p w:rsidR="00BA6C29" w:rsidRPr="008775E2" w:rsidRDefault="000B23E1" w:rsidP="00BA6C29">
      <w:pPr>
        <w:pStyle w:val="Odstavecseseznamem"/>
        <w:spacing w:after="240"/>
        <w:ind w:left="1440"/>
        <w:jc w:val="both"/>
      </w:pPr>
      <w:r w:rsidRPr="008775E2">
        <w:t xml:space="preserve">Podpis nemusí být ověřený, ale musí být podpisem oprávněné osoby (např. Jednatele, OSVČ, Statutárního zástupce). Podpisem Účastník akceptuje tento návrh a je připraven k podpisu budoucí smlouvy v tomto znění s doplněnými parametry vzešlými z tohoto výběrového řízení. Tento návrh je uveden jako </w:t>
      </w:r>
      <w:r w:rsidRPr="008775E2">
        <w:rPr>
          <w:b/>
        </w:rPr>
        <w:t xml:space="preserve">příloha č. </w:t>
      </w:r>
      <w:r w:rsidR="001E2168" w:rsidRPr="008775E2">
        <w:rPr>
          <w:b/>
        </w:rPr>
        <w:t>3</w:t>
      </w:r>
      <w:r w:rsidR="0023423E">
        <w:rPr>
          <w:b/>
        </w:rPr>
        <w:t xml:space="preserve"> </w:t>
      </w:r>
      <w:r w:rsidRPr="008775E2">
        <w:t xml:space="preserve">této Zadávací dokumentace. V návrhu smlouvy je zakázáno cokoli měnit (vyjma </w:t>
      </w:r>
      <w:r w:rsidR="009445F1" w:rsidRPr="008775E2">
        <w:t xml:space="preserve">barevně označených částí, </w:t>
      </w:r>
      <w:r w:rsidRPr="008775E2">
        <w:t xml:space="preserve">doplnění jména, místa podpisu, vlastního podpisu, nabídkové ceny a doplnění identifikačních údajů o uchazeči). Vyplnění identifikačních údajů o uchazeči je povinné. V případě předložení změněného návrhu smlouvy </w:t>
      </w:r>
      <w:r w:rsidR="009445F1" w:rsidRPr="008775E2">
        <w:t xml:space="preserve">(změny obchodních podmínek) </w:t>
      </w:r>
      <w:r w:rsidRPr="008775E2">
        <w:t xml:space="preserve">bude uchazeč vyřazen </w:t>
      </w:r>
      <w:r w:rsidR="001B36EB">
        <w:t>z důvodu neodsouhlasení obchodních podmínek.</w:t>
      </w:r>
    </w:p>
    <w:p w:rsidR="00757E78" w:rsidRPr="008775E2" w:rsidRDefault="005C3EB0" w:rsidP="00AD0BA4">
      <w:pPr>
        <w:numPr>
          <w:ilvl w:val="1"/>
          <w:numId w:val="5"/>
        </w:numPr>
        <w:jc w:val="both"/>
      </w:pPr>
      <w:r w:rsidRPr="008775E2">
        <w:t>Nabídka bude v zalepené obál</w:t>
      </w:r>
      <w:r w:rsidR="00867D34">
        <w:t xml:space="preserve">ce a opatřena nápisem: </w:t>
      </w:r>
      <w:r w:rsidRPr="008775E2">
        <w:t>„</w:t>
      </w:r>
      <w:r w:rsidR="00867D34" w:rsidRPr="0099423A">
        <w:rPr>
          <w:b/>
        </w:rPr>
        <w:t xml:space="preserve">NEOTVÍRAT! </w:t>
      </w:r>
      <w:r w:rsidR="00C053B8">
        <w:rPr>
          <w:b/>
        </w:rPr>
        <w:t xml:space="preserve">- </w:t>
      </w:r>
      <w:r w:rsidR="00CA630B">
        <w:rPr>
          <w:b/>
        </w:rPr>
        <w:t xml:space="preserve">Zhotovení fasády na hostinci </w:t>
      </w:r>
      <w:proofErr w:type="gramStart"/>
      <w:r w:rsidR="00CA630B">
        <w:rPr>
          <w:b/>
        </w:rPr>
        <w:t>č.p.</w:t>
      </w:r>
      <w:proofErr w:type="gramEnd"/>
      <w:r w:rsidR="00CA630B">
        <w:rPr>
          <w:b/>
        </w:rPr>
        <w:t xml:space="preserve"> 65 v obci Libenice u Kolína</w:t>
      </w:r>
      <w:r w:rsidR="00CA630B">
        <w:rPr>
          <w:b/>
        </w:rPr>
        <w:t xml:space="preserve"> .</w:t>
      </w:r>
    </w:p>
    <w:p w:rsidR="00757E78" w:rsidRPr="008775E2" w:rsidRDefault="005C3EB0" w:rsidP="000724B4">
      <w:pPr>
        <w:pStyle w:val="Odstavecseseznamem"/>
        <w:numPr>
          <w:ilvl w:val="1"/>
          <w:numId w:val="5"/>
        </w:numPr>
        <w:jc w:val="both"/>
      </w:pPr>
      <w:r w:rsidRPr="008775E2">
        <w:t>Obálka bude zároveň označena identifikačními údaji Uchazeče (min. název společno</w:t>
      </w:r>
      <w:r w:rsidR="001E1FA5" w:rsidRPr="008775E2">
        <w:t>sti, právní forma, adresa sídla</w:t>
      </w:r>
      <w:r w:rsidRPr="008775E2">
        <w:t>) a Zadavatele (</w:t>
      </w:r>
      <w:r w:rsidR="00C053B8" w:rsidRPr="00283B33">
        <w:t xml:space="preserve">obec </w:t>
      </w:r>
      <w:r w:rsidR="00C053B8">
        <w:t>Libenice, Libenice 115, 280 02 Libenice</w:t>
      </w:r>
      <w:r w:rsidR="000617F8" w:rsidRPr="008775E2">
        <w:t>).</w:t>
      </w:r>
    </w:p>
    <w:p w:rsidR="00757E78" w:rsidRPr="00685D99" w:rsidRDefault="005C3EB0" w:rsidP="000724B4">
      <w:pPr>
        <w:numPr>
          <w:ilvl w:val="1"/>
          <w:numId w:val="5"/>
        </w:numPr>
        <w:jc w:val="both"/>
      </w:pPr>
      <w:r w:rsidRPr="00685D99">
        <w:t xml:space="preserve">Celá nabídka musí být pevně spojena a zajištěna (např. přelepkou přes sešití opatřenou razítkem a podpisem) tak, aby nemohlo dojít k neoprávněné manipulaci s nabídkou. Jednotlivé stránky </w:t>
      </w:r>
      <w:r w:rsidR="001E1FA5">
        <w:t xml:space="preserve">doporučujeme </w:t>
      </w:r>
      <w:r w:rsidRPr="00685D99">
        <w:t>očíslov</w:t>
      </w:r>
      <w:r w:rsidR="001E1FA5">
        <w:t>at</w:t>
      </w:r>
      <w:r w:rsidRPr="00685D99">
        <w:t xml:space="preserve"> vzestupně.</w:t>
      </w:r>
    </w:p>
    <w:p w:rsidR="00757E78" w:rsidRPr="00685D99" w:rsidRDefault="00757E78" w:rsidP="003A34F8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Způsob zpracování nabídky</w:t>
      </w:r>
    </w:p>
    <w:p w:rsidR="0033232D" w:rsidRPr="00D55997" w:rsidRDefault="005C3EB0" w:rsidP="003A34F8">
      <w:pPr>
        <w:numPr>
          <w:ilvl w:val="1"/>
          <w:numId w:val="5"/>
        </w:numPr>
        <w:jc w:val="both"/>
        <w:rPr>
          <w:b/>
        </w:rPr>
      </w:pPr>
      <w:r w:rsidRPr="00685D99">
        <w:rPr>
          <w:bCs/>
        </w:rPr>
        <w:t xml:space="preserve">Nabídku předloží uchazeč v českém jazyce, písemně, v originále v souladu s vyhlášenými podmínkami soutěže. Nabídka včetně veškerých požadovaných dokladů bude podepsána statutárním orgánem uchazeče nebo osobou zmocněnou k zastupování statutárního orgánu; v takovém případě doloží uchazeč v nabídce originál plné moci. Nabídka bude zpracována a seřazena podle podmínek soutěže, jednotlivé listy </w:t>
      </w:r>
      <w:r w:rsidR="00C72603">
        <w:rPr>
          <w:bCs/>
        </w:rPr>
        <w:t>doporučujeme</w:t>
      </w:r>
      <w:r w:rsidR="00C053B8">
        <w:rPr>
          <w:bCs/>
        </w:rPr>
        <w:t xml:space="preserve"> </w:t>
      </w:r>
      <w:r w:rsidRPr="00C1140D">
        <w:rPr>
          <w:bCs/>
        </w:rPr>
        <w:t>očíslov</w:t>
      </w:r>
      <w:r w:rsidR="00C72603" w:rsidRPr="00C1140D">
        <w:rPr>
          <w:bCs/>
        </w:rPr>
        <w:t>at</w:t>
      </w:r>
      <w:r w:rsidRPr="00C1140D">
        <w:rPr>
          <w:bCs/>
        </w:rPr>
        <w:t xml:space="preserve">. Nabídka bude pevně spojena v jednu nerozebíratelnou složku (je-li to technicky možné) a zabezpečena proti manipulaci s jednotlivými listy. </w:t>
      </w:r>
      <w:r w:rsidRPr="00C1140D">
        <w:t xml:space="preserve">Nabídka bude předložena </w:t>
      </w:r>
      <w:r w:rsidR="00414D60" w:rsidRPr="00C1140D">
        <w:t xml:space="preserve">v listinné podobě </w:t>
      </w:r>
      <w:r w:rsidRPr="00C1140D">
        <w:t>v </w:t>
      </w:r>
      <w:r w:rsidRPr="00C1140D">
        <w:rPr>
          <w:b/>
        </w:rPr>
        <w:t>jednom originálu a jedné kopii</w:t>
      </w:r>
      <w:r w:rsidR="00414D60" w:rsidRPr="00C1140D">
        <w:t>.</w:t>
      </w:r>
      <w:r w:rsidRPr="00C1140D">
        <w:t xml:space="preserve"> Kopie musí být obsahově identická jako originál, ale nemusí obsahovat originály dokumentů – postačuje prostá (neověřená) fotokopie dokumentů. </w:t>
      </w:r>
    </w:p>
    <w:p w:rsidR="00B3644D" w:rsidRPr="00C1140D" w:rsidRDefault="00B3644D" w:rsidP="00196CD3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Způsob zpracování nabídkové ceny</w:t>
      </w:r>
    </w:p>
    <w:p w:rsidR="00757E78" w:rsidRDefault="005C3EB0" w:rsidP="00D50CCA">
      <w:pPr>
        <w:pStyle w:val="text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C46DD">
        <w:rPr>
          <w:rFonts w:ascii="Times New Roman" w:hAnsi="Times New Roman"/>
          <w:bCs/>
          <w:sz w:val="24"/>
          <w:szCs w:val="24"/>
        </w:rPr>
        <w:t>Cena bude zahrnovat veškeré náklady nezbytné k řádnému, úplnému a kvalitnímu plnění předmětu zakázky včetně všech rizik a vlivů souvisejících s plněním předmětu zakázky. Nabídková cena musí rovněž zahrnovat pojištění, garance, daně, cla, poplatky, inflační vlivy a jakékoli další výdaje nutné pro realizaci zakázky. Nabídková cena je konečná a není přípustné ji v průběhu realizace zakázky navyšovat.</w:t>
      </w:r>
    </w:p>
    <w:p w:rsidR="00EC46DD" w:rsidRPr="00685D99" w:rsidRDefault="00EC46DD" w:rsidP="00D50CCA">
      <w:pPr>
        <w:pStyle w:val="text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5D99">
        <w:rPr>
          <w:rFonts w:ascii="Times New Roman" w:hAnsi="Times New Roman"/>
          <w:bCs/>
          <w:sz w:val="24"/>
          <w:szCs w:val="24"/>
        </w:rPr>
        <w:lastRenderedPageBreak/>
        <w:t>Celková nabídková cena bude uvedena v českých korunách jako cena bez DPH.  DPH bude uvedeno ve smlouvě o dílo dle platné legislativ</w:t>
      </w:r>
      <w:r w:rsidR="00CA7282">
        <w:rPr>
          <w:rFonts w:ascii="Times New Roman" w:hAnsi="Times New Roman"/>
          <w:bCs/>
          <w:sz w:val="24"/>
          <w:szCs w:val="24"/>
        </w:rPr>
        <w:t xml:space="preserve">y ke dni podpisu smlouvy o dílo </w:t>
      </w:r>
      <w:r w:rsidRPr="00685D99">
        <w:rPr>
          <w:rFonts w:ascii="Times New Roman" w:hAnsi="Times New Roman"/>
          <w:bCs/>
          <w:sz w:val="24"/>
          <w:szCs w:val="24"/>
        </w:rPr>
        <w:t>s vítězem výběrového řízení.</w:t>
      </w:r>
    </w:p>
    <w:p w:rsidR="00EC46DD" w:rsidRPr="00EC46DD" w:rsidRDefault="00EC46DD" w:rsidP="00D50CCA">
      <w:pPr>
        <w:pStyle w:val="text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5D99">
        <w:rPr>
          <w:rFonts w:ascii="Times New Roman" w:hAnsi="Times New Roman"/>
          <w:bCs/>
          <w:sz w:val="24"/>
          <w:szCs w:val="24"/>
        </w:rPr>
        <w:t xml:space="preserve">Nabídkovou cenu uvede uchazeč tak, že vyplní </w:t>
      </w:r>
      <w:r>
        <w:rPr>
          <w:rFonts w:ascii="Times New Roman" w:hAnsi="Times New Roman"/>
          <w:bCs/>
          <w:sz w:val="24"/>
          <w:szCs w:val="24"/>
        </w:rPr>
        <w:t>krycí list (</w:t>
      </w:r>
      <w:r w:rsidRPr="00A44A1F">
        <w:rPr>
          <w:rFonts w:ascii="Times New Roman" w:hAnsi="Times New Roman"/>
          <w:b/>
          <w:bCs/>
          <w:sz w:val="24"/>
          <w:szCs w:val="24"/>
        </w:rPr>
        <w:t>příloha č.</w:t>
      </w:r>
      <w:r w:rsidR="00C053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5E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), kde uvede celkovou nabídkovou cenu a dále nabídkovou cenu včetně položkových cen uvede </w:t>
      </w:r>
      <w:r w:rsidRPr="00EC46DD">
        <w:rPr>
          <w:rFonts w:ascii="Times New Roman" w:hAnsi="Times New Roman"/>
          <w:bCs/>
          <w:sz w:val="24"/>
          <w:szCs w:val="24"/>
        </w:rPr>
        <w:t>v návrhu smlouvy o dílo.</w:t>
      </w:r>
      <w:r w:rsidR="00D50CCA">
        <w:rPr>
          <w:rFonts w:ascii="Times New Roman" w:hAnsi="Times New Roman"/>
          <w:bCs/>
          <w:sz w:val="24"/>
          <w:szCs w:val="24"/>
        </w:rPr>
        <w:t xml:space="preserve"> (</w:t>
      </w:r>
      <w:r w:rsidR="00D50CCA" w:rsidRPr="00685D99">
        <w:rPr>
          <w:rFonts w:ascii="Times New Roman" w:hAnsi="Times New Roman"/>
          <w:b/>
          <w:bCs/>
          <w:sz w:val="24"/>
          <w:szCs w:val="24"/>
        </w:rPr>
        <w:t>příloh</w:t>
      </w:r>
      <w:r w:rsidR="00D50CCA">
        <w:rPr>
          <w:rFonts w:ascii="Times New Roman" w:hAnsi="Times New Roman"/>
          <w:b/>
          <w:bCs/>
          <w:sz w:val="24"/>
          <w:szCs w:val="24"/>
        </w:rPr>
        <w:t>y</w:t>
      </w:r>
      <w:r w:rsidR="00D50CCA" w:rsidRPr="00685D99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D50CCA">
        <w:rPr>
          <w:rFonts w:ascii="Times New Roman" w:hAnsi="Times New Roman"/>
          <w:b/>
          <w:bCs/>
          <w:sz w:val="24"/>
          <w:szCs w:val="24"/>
        </w:rPr>
        <w:t>3)</w:t>
      </w:r>
      <w:r w:rsidR="00D50CCA" w:rsidRPr="00D50CCA">
        <w:rPr>
          <w:rFonts w:ascii="Times New Roman" w:hAnsi="Times New Roman"/>
          <w:bCs/>
          <w:sz w:val="24"/>
          <w:szCs w:val="24"/>
        </w:rPr>
        <w:t>.</w:t>
      </w:r>
    </w:p>
    <w:p w:rsidR="00504864" w:rsidRPr="00504864" w:rsidRDefault="00417443" w:rsidP="00504864">
      <w:pPr>
        <w:pStyle w:val="text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C1140D">
        <w:rPr>
          <w:rFonts w:ascii="Times New Roman" w:hAnsi="Times New Roman"/>
          <w:bCs/>
          <w:sz w:val="24"/>
          <w:szCs w:val="24"/>
        </w:rPr>
        <w:t>Zadavatel nepřipouští vypuštění, neocenění</w:t>
      </w:r>
      <w:r w:rsidR="00504864">
        <w:rPr>
          <w:rFonts w:ascii="Times New Roman" w:hAnsi="Times New Roman"/>
          <w:bCs/>
          <w:sz w:val="24"/>
          <w:szCs w:val="24"/>
        </w:rPr>
        <w:t xml:space="preserve"> (ocenění položky „0 Kč“</w:t>
      </w:r>
      <w:r w:rsidR="007C275C">
        <w:rPr>
          <w:rFonts w:ascii="Times New Roman" w:hAnsi="Times New Roman"/>
          <w:bCs/>
          <w:sz w:val="24"/>
          <w:szCs w:val="24"/>
        </w:rPr>
        <w:t xml:space="preserve"> je bráno jako neocenění položky)</w:t>
      </w:r>
      <w:r w:rsidRPr="00C1140D">
        <w:rPr>
          <w:rFonts w:ascii="Times New Roman" w:hAnsi="Times New Roman"/>
          <w:bCs/>
          <w:sz w:val="24"/>
          <w:szCs w:val="24"/>
        </w:rPr>
        <w:t>, případně slučování jednotlivých položek předloženého v</w:t>
      </w:r>
      <w:r w:rsidR="00AD337A" w:rsidRPr="00C1140D">
        <w:rPr>
          <w:rFonts w:ascii="Times New Roman" w:hAnsi="Times New Roman"/>
          <w:bCs/>
          <w:sz w:val="24"/>
          <w:szCs w:val="24"/>
        </w:rPr>
        <w:t>ý</w:t>
      </w:r>
      <w:r w:rsidR="00E92AE9">
        <w:rPr>
          <w:rFonts w:ascii="Times New Roman" w:hAnsi="Times New Roman"/>
          <w:bCs/>
          <w:sz w:val="24"/>
          <w:szCs w:val="24"/>
        </w:rPr>
        <w:t xml:space="preserve">kazu výměr. </w:t>
      </w:r>
      <w:r w:rsidRPr="00C1140D">
        <w:rPr>
          <w:rFonts w:ascii="Times New Roman" w:hAnsi="Times New Roman"/>
          <w:bCs/>
          <w:sz w:val="24"/>
          <w:szCs w:val="24"/>
        </w:rPr>
        <w:t>Taková nabídka bude posuzována jako neúplná a bude vyřazena z dalšího hodnocení.</w:t>
      </w:r>
    </w:p>
    <w:p w:rsidR="00757E78" w:rsidRPr="00C1140D" w:rsidRDefault="00757E78" w:rsidP="00D218A0">
      <w:pPr>
        <w:pStyle w:val="text"/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757E78" w:rsidRPr="00C1140D" w:rsidRDefault="005C3EB0" w:rsidP="003A34F8">
      <w:pPr>
        <w:numPr>
          <w:ilvl w:val="0"/>
          <w:numId w:val="5"/>
        </w:numPr>
        <w:jc w:val="both"/>
        <w:rPr>
          <w:b/>
        </w:rPr>
      </w:pPr>
      <w:r w:rsidRPr="00C1140D">
        <w:rPr>
          <w:b/>
        </w:rPr>
        <w:t>Hodnocení uchazečů</w:t>
      </w:r>
    </w:p>
    <w:p w:rsidR="00EC46DD" w:rsidRPr="00A44A1F" w:rsidRDefault="00EC46DD" w:rsidP="00EC46DD">
      <w:pPr>
        <w:numPr>
          <w:ilvl w:val="1"/>
          <w:numId w:val="5"/>
        </w:numPr>
        <w:jc w:val="both"/>
        <w:rPr>
          <w:bCs/>
        </w:rPr>
      </w:pPr>
      <w:r w:rsidRPr="00685D99">
        <w:t>Hlavním a jediným kritériem je nejnižší nabídková cena</w:t>
      </w:r>
      <w:r w:rsidR="00C053B8">
        <w:t xml:space="preserve"> </w:t>
      </w:r>
      <w:r w:rsidRPr="00685D99">
        <w:t xml:space="preserve">(položka </w:t>
      </w:r>
      <w:r w:rsidR="007C275C">
        <w:rPr>
          <w:b/>
        </w:rPr>
        <w:t>Nabídková cena</w:t>
      </w:r>
      <w:r w:rsidRPr="00A44A1F">
        <w:rPr>
          <w:b/>
        </w:rPr>
        <w:t xml:space="preserve"> bez DPH</w:t>
      </w:r>
      <w:r>
        <w:t xml:space="preserve">). </w:t>
      </w:r>
      <w:r w:rsidRPr="00A44A1F">
        <w:rPr>
          <w:bCs/>
        </w:rPr>
        <w:t>Nabídkovou cenu uvede uchazeč tak, že vyplní krycí list (</w:t>
      </w:r>
      <w:r w:rsidRPr="00A44A1F">
        <w:rPr>
          <w:b/>
          <w:bCs/>
        </w:rPr>
        <w:t>příloha č.</w:t>
      </w:r>
      <w:r w:rsidR="00C053B8">
        <w:rPr>
          <w:b/>
          <w:bCs/>
        </w:rPr>
        <w:t xml:space="preserve"> </w:t>
      </w:r>
      <w:r w:rsidR="00D50CCA">
        <w:rPr>
          <w:b/>
          <w:bCs/>
        </w:rPr>
        <w:t>5</w:t>
      </w:r>
      <w:r w:rsidRPr="00A44A1F">
        <w:rPr>
          <w:bCs/>
        </w:rPr>
        <w:t>)</w:t>
      </w:r>
      <w:r>
        <w:rPr>
          <w:bCs/>
        </w:rPr>
        <w:t>,</w:t>
      </w:r>
      <w:r w:rsidRPr="00A44A1F">
        <w:rPr>
          <w:bCs/>
        </w:rPr>
        <w:t xml:space="preserve"> kde uvede nabídkovou cenu a dále nabídkov</w:t>
      </w:r>
      <w:r w:rsidR="00CA7282">
        <w:rPr>
          <w:bCs/>
        </w:rPr>
        <w:t>ou</w:t>
      </w:r>
      <w:r w:rsidRPr="00A44A1F">
        <w:rPr>
          <w:bCs/>
        </w:rPr>
        <w:t xml:space="preserve"> cen</w:t>
      </w:r>
      <w:r w:rsidR="00CA7282">
        <w:rPr>
          <w:bCs/>
        </w:rPr>
        <w:t>u</w:t>
      </w:r>
      <w:r w:rsidRPr="00A44A1F">
        <w:rPr>
          <w:bCs/>
        </w:rPr>
        <w:t xml:space="preserve"> uvede i v návrhu </w:t>
      </w:r>
      <w:r w:rsidR="001978A7" w:rsidRPr="001978A7">
        <w:rPr>
          <w:bCs/>
        </w:rPr>
        <w:t xml:space="preserve">smlouvy o dílo </w:t>
      </w:r>
      <w:r w:rsidR="001978A7" w:rsidRPr="00A44A1F">
        <w:rPr>
          <w:bCs/>
        </w:rPr>
        <w:t>(</w:t>
      </w:r>
      <w:r w:rsidR="001978A7" w:rsidRPr="00A44A1F">
        <w:rPr>
          <w:b/>
          <w:bCs/>
        </w:rPr>
        <w:t>příloha č. 3)</w:t>
      </w:r>
      <w:r w:rsidRPr="001978A7">
        <w:rPr>
          <w:bCs/>
        </w:rPr>
        <w:t>.</w:t>
      </w:r>
      <w:r w:rsidR="00E56FD9">
        <w:rPr>
          <w:bCs/>
        </w:rPr>
        <w:t xml:space="preserve"> Současně nabídkovou cenu uvede uchazeč tak, že vyplní </w:t>
      </w:r>
      <w:proofErr w:type="spellStart"/>
      <w:r w:rsidR="00E56FD9">
        <w:rPr>
          <w:bCs/>
        </w:rPr>
        <w:t>excelovskou</w:t>
      </w:r>
      <w:proofErr w:type="spellEnd"/>
      <w:r w:rsidR="00E56FD9">
        <w:rPr>
          <w:bCs/>
        </w:rPr>
        <w:t xml:space="preserve"> tabulku (</w:t>
      </w:r>
      <w:r w:rsidR="00E56FD9" w:rsidRPr="00F96DCF">
        <w:rPr>
          <w:b/>
          <w:bCs/>
        </w:rPr>
        <w:t>výkaz výměr, příloha č.</w:t>
      </w:r>
      <w:r w:rsidR="00E56FD9" w:rsidRPr="00E56FD9">
        <w:rPr>
          <w:b/>
          <w:bCs/>
        </w:rPr>
        <w:t xml:space="preserve"> 2</w:t>
      </w:r>
      <w:r w:rsidR="00E56FD9">
        <w:rPr>
          <w:bCs/>
        </w:rPr>
        <w:t>)</w:t>
      </w:r>
    </w:p>
    <w:p w:rsidR="001978A7" w:rsidRDefault="001978A7" w:rsidP="001978A7">
      <w:pPr>
        <w:numPr>
          <w:ilvl w:val="1"/>
          <w:numId w:val="5"/>
        </w:numPr>
        <w:jc w:val="both"/>
      </w:pPr>
      <w:r>
        <w:t xml:space="preserve">Nabídka </w:t>
      </w:r>
      <w:r w:rsidRPr="00685D99">
        <w:t xml:space="preserve">s nejnižší celkovou cenou bez DPH </w:t>
      </w:r>
      <w:r>
        <w:t>bude hodnocena jako nejlepší.</w:t>
      </w:r>
    </w:p>
    <w:p w:rsidR="008C4CE4" w:rsidRPr="00685D99" w:rsidRDefault="008C4CE4" w:rsidP="003A34F8">
      <w:pPr>
        <w:ind w:left="720"/>
        <w:jc w:val="both"/>
      </w:pPr>
    </w:p>
    <w:p w:rsidR="00757E78" w:rsidRPr="005913B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 xml:space="preserve">Lhůta a </w:t>
      </w:r>
      <w:r w:rsidRPr="005913B9">
        <w:rPr>
          <w:b/>
        </w:rPr>
        <w:t>místo pro předkládání nabídky</w:t>
      </w:r>
      <w:r w:rsidRPr="005913B9">
        <w:rPr>
          <w:b/>
        </w:rPr>
        <w:tab/>
      </w:r>
    </w:p>
    <w:p w:rsidR="00871DA1" w:rsidRPr="00973514" w:rsidRDefault="000A4FE4" w:rsidP="003A34F8">
      <w:pPr>
        <w:numPr>
          <w:ilvl w:val="1"/>
          <w:numId w:val="5"/>
        </w:numPr>
        <w:jc w:val="both"/>
        <w:rPr>
          <w:b/>
        </w:rPr>
      </w:pPr>
      <w:r w:rsidRPr="00D75B4E">
        <w:rPr>
          <w:b/>
        </w:rPr>
        <w:t>L</w:t>
      </w:r>
      <w:r w:rsidR="005C3EB0" w:rsidRPr="00D75B4E">
        <w:rPr>
          <w:b/>
        </w:rPr>
        <w:t xml:space="preserve">hůta pro předkládání </w:t>
      </w:r>
      <w:r w:rsidR="005C3EB0" w:rsidRPr="00BE1801">
        <w:rPr>
          <w:b/>
        </w:rPr>
        <w:t xml:space="preserve">nabídek začíná </w:t>
      </w:r>
      <w:r w:rsidR="005C3EB0" w:rsidRPr="00973514">
        <w:rPr>
          <w:b/>
        </w:rPr>
        <w:t xml:space="preserve">dnem </w:t>
      </w:r>
      <w:proofErr w:type="gramStart"/>
      <w:r w:rsidR="00CA630B">
        <w:rPr>
          <w:b/>
        </w:rPr>
        <w:t>11.4.2020</w:t>
      </w:r>
      <w:proofErr w:type="gramEnd"/>
      <w:r w:rsidR="00CA630B">
        <w:rPr>
          <w:b/>
        </w:rPr>
        <w:t xml:space="preserve"> a končí dnem 27.4.2022</w:t>
      </w:r>
      <w:r w:rsidR="007457DC">
        <w:rPr>
          <w:b/>
        </w:rPr>
        <w:t xml:space="preserve"> </w:t>
      </w:r>
      <w:r w:rsidR="00A440D0">
        <w:rPr>
          <w:b/>
        </w:rPr>
        <w:t>v 18</w:t>
      </w:r>
      <w:r w:rsidR="00004CDE" w:rsidRPr="00973514">
        <w:rPr>
          <w:b/>
        </w:rPr>
        <w:t>:</w:t>
      </w:r>
      <w:r w:rsidR="00CA630B">
        <w:rPr>
          <w:b/>
        </w:rPr>
        <w:t xml:space="preserve">30 </w:t>
      </w:r>
      <w:r w:rsidR="00A97567" w:rsidRPr="00973514">
        <w:rPr>
          <w:b/>
        </w:rPr>
        <w:t>hodin</w:t>
      </w:r>
      <w:r w:rsidR="005962E8" w:rsidRPr="00973514">
        <w:rPr>
          <w:b/>
        </w:rPr>
        <w:t>.</w:t>
      </w:r>
    </w:p>
    <w:p w:rsidR="009516DC" w:rsidRPr="00973514" w:rsidRDefault="005C3EB0" w:rsidP="003C543B">
      <w:pPr>
        <w:pStyle w:val="Odstavecseseznamem"/>
        <w:numPr>
          <w:ilvl w:val="1"/>
          <w:numId w:val="5"/>
        </w:numPr>
        <w:jc w:val="both"/>
        <w:rPr>
          <w:b/>
        </w:rPr>
      </w:pPr>
      <w:r w:rsidRPr="00973514">
        <w:rPr>
          <w:b/>
        </w:rPr>
        <w:t xml:space="preserve">Nabídku lze podat osobně na adrese: </w:t>
      </w:r>
      <w:r w:rsidR="00C053B8" w:rsidRPr="00973514">
        <w:t>obec Libenice, Libenice 115, 280 02 Libenice</w:t>
      </w:r>
      <w:r w:rsidR="00E244B5" w:rsidRPr="00973514">
        <w:t xml:space="preserve">, a to v úředních hodinách zveřejněných na </w:t>
      </w:r>
      <w:hyperlink r:id="rId9" w:history="1">
        <w:r w:rsidR="00C053B8" w:rsidRPr="00973514">
          <w:rPr>
            <w:rStyle w:val="Hypertextovodkaz"/>
          </w:rPr>
          <w:t>http://www.libenice.cz</w:t>
        </w:r>
      </w:hyperlink>
      <w:r w:rsidR="00D218A0" w:rsidRPr="00973514">
        <w:t xml:space="preserve">. </w:t>
      </w:r>
    </w:p>
    <w:p w:rsidR="000617F8" w:rsidRPr="00973514" w:rsidRDefault="005C3EB0" w:rsidP="003C543B">
      <w:pPr>
        <w:pStyle w:val="Odstavecseseznamem"/>
        <w:numPr>
          <w:ilvl w:val="1"/>
          <w:numId w:val="5"/>
        </w:numPr>
        <w:jc w:val="both"/>
      </w:pPr>
      <w:r w:rsidRPr="00973514">
        <w:t>Nabídku lze zaslat též doporučeně poštou</w:t>
      </w:r>
      <w:r w:rsidR="00FF764B" w:rsidRPr="00973514">
        <w:t xml:space="preserve"> (nebo kurýrní, či jinou obdobnou službou)</w:t>
      </w:r>
      <w:r w:rsidRPr="00973514">
        <w:t xml:space="preserve"> na adresu sídla zadavatele </w:t>
      </w:r>
      <w:r w:rsidR="00C053B8" w:rsidRPr="00973514">
        <w:t>obec Libenice, Libenice 115, 280 02 Libenice</w:t>
      </w:r>
    </w:p>
    <w:p w:rsidR="00757E78" w:rsidRPr="00973514" w:rsidRDefault="005C3EB0" w:rsidP="003C543B">
      <w:pPr>
        <w:pStyle w:val="Odstavecseseznamem"/>
        <w:numPr>
          <w:ilvl w:val="1"/>
          <w:numId w:val="5"/>
        </w:numPr>
        <w:jc w:val="both"/>
      </w:pPr>
      <w:r w:rsidRPr="00973514">
        <w:t>Termín doručení nabídky je skutečn</w:t>
      </w:r>
      <w:r w:rsidR="003C543B" w:rsidRPr="00973514">
        <w:t>é</w:t>
      </w:r>
      <w:r w:rsidRPr="00973514">
        <w:t xml:space="preserve"> datum a čas doručení nabídky zadavateli, tedy nikoli datum odeslání. Zadavatel proto doporučuje uchazečům odeslání nabídky včas nejlépe s několikadenním předstihem. </w:t>
      </w:r>
    </w:p>
    <w:p w:rsidR="00E568C8" w:rsidRPr="00C1140D" w:rsidRDefault="00A97567" w:rsidP="003C543B">
      <w:pPr>
        <w:pStyle w:val="Odstavecseseznamem"/>
        <w:numPr>
          <w:ilvl w:val="1"/>
          <w:numId w:val="5"/>
        </w:numPr>
        <w:jc w:val="both"/>
      </w:pPr>
      <w:r w:rsidRPr="00973514">
        <w:t xml:space="preserve">Otvírání obálek proběhne ihned po uplynutí lhůty pro podávání nabídek, </w:t>
      </w:r>
      <w:r w:rsidR="00BE1801" w:rsidRPr="00973514">
        <w:t xml:space="preserve">tedy </w:t>
      </w:r>
      <w:proofErr w:type="gramStart"/>
      <w:r w:rsidR="00CA630B">
        <w:t>27.4.2022</w:t>
      </w:r>
      <w:proofErr w:type="gramEnd"/>
      <w:r w:rsidRPr="00973514">
        <w:t xml:space="preserve"> v</w:t>
      </w:r>
      <w:r w:rsidR="00BE1801" w:rsidRPr="00973514">
        <w:t> </w:t>
      </w:r>
      <w:r w:rsidR="00004CDE" w:rsidRPr="00973514">
        <w:t>1</w:t>
      </w:r>
      <w:r w:rsidR="00CA630B">
        <w:t>8</w:t>
      </w:r>
      <w:r w:rsidR="00BE1801" w:rsidRPr="00973514">
        <w:t>:</w:t>
      </w:r>
      <w:r w:rsidR="00CA630B">
        <w:t>30</w:t>
      </w:r>
      <w:r w:rsidRPr="00973514">
        <w:t xml:space="preserve"> hodin.</w:t>
      </w:r>
      <w:r w:rsidR="00E568C8" w:rsidRPr="00973514">
        <w:t xml:space="preserve"> Místem otvírání obálek j</w:t>
      </w:r>
      <w:r w:rsidR="00327E0D" w:rsidRPr="00973514">
        <w:t xml:space="preserve">sou prostory </w:t>
      </w:r>
      <w:r w:rsidR="00A101B0" w:rsidRPr="00973514">
        <w:t>obecního ú</w:t>
      </w:r>
      <w:r w:rsidR="006B709F" w:rsidRPr="00973514">
        <w:t>ř</w:t>
      </w:r>
      <w:r w:rsidR="00A101B0" w:rsidRPr="00973514">
        <w:t>adu</w:t>
      </w:r>
      <w:r w:rsidR="00AB35A2" w:rsidRPr="00973514">
        <w:t xml:space="preserve"> v</w:t>
      </w:r>
      <w:r w:rsidR="00C053B8" w:rsidRPr="00973514">
        <w:t> </w:t>
      </w:r>
      <w:r w:rsidR="003C543B" w:rsidRPr="00973514">
        <w:t>sídl</w:t>
      </w:r>
      <w:r w:rsidR="00327E0D" w:rsidRPr="00973514">
        <w:t>e</w:t>
      </w:r>
      <w:r w:rsidR="00C053B8" w:rsidRPr="00973514">
        <w:t xml:space="preserve"> </w:t>
      </w:r>
      <w:r w:rsidR="00CB4D29" w:rsidRPr="00973514">
        <w:t xml:space="preserve">obce </w:t>
      </w:r>
      <w:r w:rsidR="00E568C8" w:rsidRPr="00973514">
        <w:t>na adrese</w:t>
      </w:r>
      <w:r w:rsidR="00C053B8" w:rsidRPr="00973514">
        <w:t xml:space="preserve"> obec Libenice, Libenice 115, 280</w:t>
      </w:r>
      <w:r w:rsidR="00C053B8">
        <w:t xml:space="preserve"> 02 Libenice</w:t>
      </w:r>
      <w:r w:rsidR="00E568C8" w:rsidRPr="00DA041F">
        <w:t xml:space="preserve">. </w:t>
      </w:r>
      <w:r w:rsidR="0040208E" w:rsidRPr="00DA041F">
        <w:t>Otevírání obálek se může zúčastnit</w:t>
      </w:r>
      <w:r w:rsidR="0040208E" w:rsidRPr="00C1140D">
        <w:t xml:space="preserve"> pouze vždy jeden zástupce uchazeče, který předložil v termínu nabídku.</w:t>
      </w:r>
    </w:p>
    <w:p w:rsidR="00757E78" w:rsidRPr="00685D99" w:rsidRDefault="00757E78" w:rsidP="003A34F8">
      <w:pPr>
        <w:ind w:left="360"/>
        <w:jc w:val="both"/>
        <w:rPr>
          <w:b/>
        </w:rPr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Obchodní podmínky</w:t>
      </w:r>
    </w:p>
    <w:p w:rsidR="00757E78" w:rsidRPr="00685D99" w:rsidRDefault="005C3EB0" w:rsidP="003A34F8">
      <w:pPr>
        <w:numPr>
          <w:ilvl w:val="1"/>
          <w:numId w:val="5"/>
        </w:numPr>
        <w:jc w:val="both"/>
        <w:rPr>
          <w:b/>
        </w:rPr>
      </w:pPr>
      <w:r w:rsidRPr="00685D99">
        <w:t>Obchodní podmínky jsou uvedeny v návr</w:t>
      </w:r>
      <w:r w:rsidR="0023423E">
        <w:t>hu smlouvy</w:t>
      </w:r>
      <w:r w:rsidRPr="00685D99">
        <w:t>, kter</w:t>
      </w:r>
      <w:r w:rsidR="0023423E">
        <w:t>á</w:t>
      </w:r>
      <w:r w:rsidRPr="00685D99">
        <w:t xml:space="preserve"> j</w:t>
      </w:r>
      <w:r w:rsidR="0023423E">
        <w:t>e</w:t>
      </w:r>
      <w:r w:rsidRPr="00685D99">
        <w:t xml:space="preserve"> příloh</w:t>
      </w:r>
      <w:r w:rsidR="0023423E">
        <w:t>ou</w:t>
      </w:r>
      <w:r w:rsidRPr="00685D99">
        <w:t xml:space="preserve"> této Zadávací dokumentace. Uchazeč podpisem návrh</w:t>
      </w:r>
      <w:r w:rsidR="0023423E">
        <w:t>u</w:t>
      </w:r>
      <w:r w:rsidR="001978A7">
        <w:t xml:space="preserve"> sml</w:t>
      </w:r>
      <w:r w:rsidR="0023423E">
        <w:t>o</w:t>
      </w:r>
      <w:r w:rsidR="001978A7">
        <w:t>uv</w:t>
      </w:r>
      <w:r w:rsidR="0023423E">
        <w:t>y</w:t>
      </w:r>
      <w:r w:rsidRPr="00685D99">
        <w:t xml:space="preserve"> akceptuje obchodní podmínky uvedené v </w:t>
      </w:r>
      <w:r w:rsidR="001978A7">
        <w:t>t</w:t>
      </w:r>
      <w:r w:rsidR="0023423E">
        <w:t>omto</w:t>
      </w:r>
      <w:r w:rsidRPr="00685D99">
        <w:t xml:space="preserve"> návr</w:t>
      </w:r>
      <w:r w:rsidR="0023423E">
        <w:t>hu</w:t>
      </w:r>
      <w:r w:rsidRPr="00685D99">
        <w:t>.</w:t>
      </w:r>
      <w:r w:rsidR="00C053B8">
        <w:t xml:space="preserve"> </w:t>
      </w:r>
      <w:r w:rsidR="001978A7" w:rsidRPr="00D5235D">
        <w:t>V případě neakceptování obchodních podmínek tak, jak jsou uvedeny v</w:t>
      </w:r>
      <w:r w:rsidR="00C053B8">
        <w:t> </w:t>
      </w:r>
      <w:r w:rsidR="001978A7" w:rsidRPr="00D5235D">
        <w:t>návr</w:t>
      </w:r>
      <w:r w:rsidR="0023423E">
        <w:t>hu</w:t>
      </w:r>
      <w:r w:rsidR="00C053B8">
        <w:t xml:space="preserve"> </w:t>
      </w:r>
      <w:r w:rsidR="001978A7">
        <w:t>sml</w:t>
      </w:r>
      <w:r w:rsidR="0023423E">
        <w:t>o</w:t>
      </w:r>
      <w:r w:rsidR="001978A7">
        <w:t>uv</w:t>
      </w:r>
      <w:r w:rsidR="0023423E">
        <w:t>y</w:t>
      </w:r>
      <w:r w:rsidR="001978A7" w:rsidRPr="00D5235D">
        <w:t>, bude nabídka vyřazena.</w:t>
      </w:r>
    </w:p>
    <w:p w:rsidR="00757E78" w:rsidRPr="00685D99" w:rsidRDefault="00757E78" w:rsidP="003A34F8">
      <w:pPr>
        <w:ind w:left="720"/>
        <w:jc w:val="both"/>
        <w:rPr>
          <w:b/>
        </w:rPr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Náklady účasti</w:t>
      </w:r>
    </w:p>
    <w:p w:rsidR="00757E78" w:rsidRPr="00C1140D" w:rsidRDefault="005C3EB0" w:rsidP="003A34F8">
      <w:pPr>
        <w:numPr>
          <w:ilvl w:val="1"/>
          <w:numId w:val="5"/>
        </w:numPr>
        <w:jc w:val="both"/>
      </w:pPr>
      <w:r w:rsidRPr="00685D99">
        <w:t xml:space="preserve">Zadavatel </w:t>
      </w:r>
      <w:r w:rsidRPr="00C1140D">
        <w:t>uchazečům neposkytuje žádnou náhradu na náklady za podání nabídky.</w:t>
      </w:r>
    </w:p>
    <w:p w:rsidR="0012246D" w:rsidRPr="00C1140D" w:rsidRDefault="0012246D" w:rsidP="0012246D">
      <w:pPr>
        <w:ind w:left="720"/>
        <w:jc w:val="both"/>
      </w:pPr>
    </w:p>
    <w:p w:rsidR="001934F7" w:rsidRPr="00C1140D" w:rsidRDefault="001934F7" w:rsidP="001934F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C1140D">
        <w:rPr>
          <w:rFonts w:ascii="Times New Roman" w:hAnsi="Times New Roman" w:cs="Times New Roman"/>
          <w:b/>
          <w:bCs/>
        </w:rPr>
        <w:t xml:space="preserve">Způsob jednání s uchazeči </w:t>
      </w:r>
    </w:p>
    <w:p w:rsidR="001934F7" w:rsidRPr="00C1140D" w:rsidRDefault="001934F7" w:rsidP="001934F7">
      <w:pPr>
        <w:pStyle w:val="Defaul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1140D">
        <w:rPr>
          <w:rFonts w:ascii="Times New Roman" w:hAnsi="Times New Roman" w:cs="Times New Roman"/>
        </w:rPr>
        <w:t>Zadavatel nebude jednat s uchazeči o ceně a zadávacích podmínkách za účelem vybrání dodavatele.</w:t>
      </w:r>
    </w:p>
    <w:p w:rsidR="001934F7" w:rsidRPr="00C1140D" w:rsidRDefault="001934F7" w:rsidP="001934F7">
      <w:pPr>
        <w:ind w:left="360"/>
        <w:jc w:val="both"/>
        <w:rPr>
          <w:b/>
        </w:rPr>
      </w:pPr>
    </w:p>
    <w:p w:rsidR="001934F7" w:rsidRPr="00C1140D" w:rsidRDefault="001934F7" w:rsidP="003A34F8">
      <w:pPr>
        <w:numPr>
          <w:ilvl w:val="0"/>
          <w:numId w:val="5"/>
        </w:numPr>
        <w:jc w:val="both"/>
        <w:rPr>
          <w:b/>
        </w:rPr>
      </w:pPr>
      <w:r w:rsidRPr="00C1140D">
        <w:rPr>
          <w:b/>
        </w:rPr>
        <w:t>Požadavky na varianty nabídek a dodatečné plnění</w:t>
      </w:r>
    </w:p>
    <w:p w:rsidR="001934F7" w:rsidRPr="00387735" w:rsidRDefault="001934F7" w:rsidP="001934F7">
      <w:pPr>
        <w:numPr>
          <w:ilvl w:val="1"/>
          <w:numId w:val="5"/>
        </w:numPr>
        <w:jc w:val="both"/>
      </w:pPr>
      <w:r w:rsidRPr="00C1140D">
        <w:t>Zadavatel nepřipouští varianty nabídek ani dodatečné plnění nabídnuté nad rámec požadavků stanovených v </w:t>
      </w:r>
      <w:r w:rsidRPr="00387735">
        <w:t>zadávací dokumentaci.</w:t>
      </w:r>
    </w:p>
    <w:p w:rsidR="001934F7" w:rsidRDefault="001934F7" w:rsidP="001934F7">
      <w:pPr>
        <w:ind w:left="720"/>
        <w:jc w:val="both"/>
        <w:rPr>
          <w:b/>
        </w:rPr>
      </w:pPr>
    </w:p>
    <w:p w:rsidR="00104236" w:rsidRPr="00387735" w:rsidRDefault="00104236" w:rsidP="001934F7">
      <w:pPr>
        <w:ind w:left="720"/>
        <w:jc w:val="both"/>
        <w:rPr>
          <w:b/>
        </w:rPr>
      </w:pPr>
    </w:p>
    <w:p w:rsidR="001934F7" w:rsidRPr="00387735" w:rsidRDefault="001934F7" w:rsidP="001934F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87735">
        <w:rPr>
          <w:rFonts w:ascii="Times New Roman" w:hAnsi="Times New Roman" w:cs="Times New Roman"/>
          <w:b/>
          <w:bCs/>
        </w:rPr>
        <w:t>Po</w:t>
      </w:r>
      <w:r w:rsidR="00517F3D">
        <w:rPr>
          <w:rFonts w:ascii="Times New Roman" w:hAnsi="Times New Roman" w:cs="Times New Roman"/>
          <w:b/>
          <w:bCs/>
        </w:rPr>
        <w:t>skytování dodatečných informací</w:t>
      </w:r>
    </w:p>
    <w:p w:rsidR="001934F7" w:rsidRPr="00387735" w:rsidRDefault="001934F7" w:rsidP="001934F7">
      <w:pPr>
        <w:pStyle w:val="Default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b/>
        </w:rPr>
      </w:pPr>
      <w:r w:rsidRPr="00387735">
        <w:rPr>
          <w:rFonts w:ascii="Times New Roman" w:hAnsi="Times New Roman" w:cs="Times New Roman"/>
        </w:rPr>
        <w:t>Dodavatel je oprávněn po zadavateli požadovat písemně dodatečné informace k zadávacím podmínkám. Písemná žádost musí být z</w:t>
      </w:r>
      <w:r w:rsidR="00A101B0" w:rsidRPr="00387735">
        <w:rPr>
          <w:rFonts w:ascii="Times New Roman" w:hAnsi="Times New Roman" w:cs="Times New Roman"/>
        </w:rPr>
        <w:t xml:space="preserve">adavateli doručena nejpozději </w:t>
      </w:r>
      <w:r w:rsidR="00387735" w:rsidRPr="00387735">
        <w:rPr>
          <w:rFonts w:ascii="Times New Roman" w:hAnsi="Times New Roman" w:cs="Times New Roman"/>
        </w:rPr>
        <w:t>4</w:t>
      </w:r>
      <w:r w:rsidR="00A101B0" w:rsidRPr="00387735">
        <w:rPr>
          <w:rFonts w:ascii="Times New Roman" w:hAnsi="Times New Roman" w:cs="Times New Roman"/>
        </w:rPr>
        <w:t> </w:t>
      </w:r>
      <w:r w:rsidR="00387735" w:rsidRPr="00387735">
        <w:rPr>
          <w:rFonts w:ascii="Times New Roman" w:hAnsi="Times New Roman" w:cs="Times New Roman"/>
        </w:rPr>
        <w:t>pracovní</w:t>
      </w:r>
      <w:r w:rsidRPr="00387735">
        <w:rPr>
          <w:rFonts w:ascii="Times New Roman" w:hAnsi="Times New Roman" w:cs="Times New Roman"/>
        </w:rPr>
        <w:t xml:space="preserve"> dn</w:t>
      </w:r>
      <w:r w:rsidR="00387735" w:rsidRPr="00387735">
        <w:rPr>
          <w:rFonts w:ascii="Times New Roman" w:hAnsi="Times New Roman" w:cs="Times New Roman"/>
        </w:rPr>
        <w:t>y</w:t>
      </w:r>
      <w:r w:rsidRPr="00387735">
        <w:rPr>
          <w:rFonts w:ascii="Times New Roman" w:hAnsi="Times New Roman" w:cs="Times New Roman"/>
        </w:rPr>
        <w:t xml:space="preserve"> před uplynutím lhůty pro podání nabídek. </w:t>
      </w:r>
    </w:p>
    <w:p w:rsidR="001934F7" w:rsidRPr="00387735" w:rsidRDefault="001934F7" w:rsidP="001934F7">
      <w:pPr>
        <w:ind w:left="720"/>
        <w:jc w:val="both"/>
      </w:pPr>
    </w:p>
    <w:p w:rsidR="00757E78" w:rsidRPr="00D218A0" w:rsidRDefault="005C3EB0" w:rsidP="003A34F8">
      <w:pPr>
        <w:numPr>
          <w:ilvl w:val="0"/>
          <w:numId w:val="5"/>
        </w:numPr>
        <w:jc w:val="both"/>
        <w:rPr>
          <w:b/>
        </w:rPr>
      </w:pPr>
      <w:r w:rsidRPr="00D218A0">
        <w:rPr>
          <w:b/>
        </w:rPr>
        <w:t>Ostatní podmínky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Zadavatel nepřipouští varianty nabídek ani dodatečné plnění nabídnuté nad rámec požadavků stanovených v zadávací dokumentaci.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Zadavatel neumožňuje dílčí plnění zakázky.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Zadavatel si vyhrazuje právo zrušit výběrové řízení a to i bez udání důvodu.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V případě zrušení výběrového řízení, nemá uchazeč nárok na náhradu nákladů na účast, zpracování nabídky, ušlý zisk nebo dalších nákladů vzniklých v souvislosti s nabídkou.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Každý uchazeč může podat pouze jednu nabídku.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Technický dozor nesmí provádět dodavatel ani osoba s ním spojená.</w:t>
      </w:r>
    </w:p>
    <w:p w:rsidR="001978A7" w:rsidRPr="00685D99" w:rsidRDefault="001978A7" w:rsidP="001978A7">
      <w:pPr>
        <w:numPr>
          <w:ilvl w:val="1"/>
          <w:numId w:val="5"/>
        </w:numPr>
        <w:jc w:val="both"/>
      </w:pPr>
      <w:r w:rsidRPr="00685D99">
        <w:t>Dle § 2e zákona č. 320/2001 Sb., o finanční kontrole ve veřejné správě je vybraný dodavatel osobou povinnou spolupůsobit při výkonu finanční kontroly.</w:t>
      </w:r>
    </w:p>
    <w:p w:rsidR="001978A7" w:rsidRPr="00BE1801" w:rsidRDefault="001978A7" w:rsidP="001978A7">
      <w:pPr>
        <w:numPr>
          <w:ilvl w:val="1"/>
          <w:numId w:val="5"/>
        </w:numPr>
        <w:jc w:val="both"/>
      </w:pPr>
      <w:r w:rsidRPr="00685D99">
        <w:t xml:space="preserve">Zadavatel prohlašuje, že toto výběrové řízení není veřejnou obchodní soutěží ani veřejným příslibem a </w:t>
      </w:r>
      <w:r w:rsidRPr="00685D99">
        <w:rPr>
          <w:b/>
        </w:rPr>
        <w:t>nejedná se o veřejnou zakázku realizovanou dle zákona č. 13</w:t>
      </w:r>
      <w:r w:rsidR="00A73332">
        <w:rPr>
          <w:b/>
        </w:rPr>
        <w:t>4</w:t>
      </w:r>
      <w:r w:rsidRPr="00685D99">
        <w:rPr>
          <w:b/>
        </w:rPr>
        <w:t>/20</w:t>
      </w:r>
      <w:r w:rsidR="00A73332">
        <w:rPr>
          <w:b/>
        </w:rPr>
        <w:t>1</w:t>
      </w:r>
      <w:r w:rsidRPr="00685D99">
        <w:rPr>
          <w:b/>
        </w:rPr>
        <w:t>6 Sb. o veřejných zakázkách</w:t>
      </w:r>
      <w:r w:rsidR="00CF18F0">
        <w:rPr>
          <w:b/>
        </w:rPr>
        <w:t xml:space="preserve"> (jedná se o zakázku malého rozsahu dle </w:t>
      </w:r>
      <w:r w:rsidR="00CF18F0" w:rsidRPr="00BE1801">
        <w:rPr>
          <w:b/>
        </w:rPr>
        <w:t>výjimky (§31 zákona 134/2016 Sb.)</w:t>
      </w:r>
      <w:r w:rsidRPr="00BE1801">
        <w:t xml:space="preserve">. Zakázka je soutěžena v režimu zakázky malé hodnoty </w:t>
      </w:r>
      <w:r w:rsidR="00EC406F" w:rsidRPr="00BE1801">
        <w:t>dle směrnice obce pro zadávání VZ malého rozsahu</w:t>
      </w:r>
      <w:r w:rsidRPr="00BE1801">
        <w:t>.</w:t>
      </w:r>
    </w:p>
    <w:p w:rsidR="00362210" w:rsidRPr="00BE1801" w:rsidRDefault="00362210" w:rsidP="00B7690D">
      <w:pPr>
        <w:jc w:val="both"/>
      </w:pPr>
    </w:p>
    <w:p w:rsidR="00E942FC" w:rsidRDefault="005C3EB0" w:rsidP="003A34F8">
      <w:pPr>
        <w:jc w:val="both"/>
      </w:pPr>
      <w:r w:rsidRPr="00973514">
        <w:t xml:space="preserve">Datum:  </w:t>
      </w:r>
      <w:proofErr w:type="gramStart"/>
      <w:r w:rsidR="00CA630B">
        <w:t>11.4.2022</w:t>
      </w:r>
      <w:proofErr w:type="gramEnd"/>
    </w:p>
    <w:p w:rsidR="00035E2D" w:rsidRDefault="00035E2D" w:rsidP="003A34F8">
      <w:pPr>
        <w:jc w:val="both"/>
      </w:pPr>
    </w:p>
    <w:p w:rsidR="00035E2D" w:rsidRDefault="00035E2D" w:rsidP="003A34F8">
      <w:pPr>
        <w:jc w:val="both"/>
      </w:pPr>
    </w:p>
    <w:p w:rsidR="00035E2D" w:rsidRDefault="00035E2D" w:rsidP="003A34F8">
      <w:pPr>
        <w:jc w:val="both"/>
      </w:pPr>
    </w:p>
    <w:p w:rsidR="00757E78" w:rsidRPr="00685D99" w:rsidRDefault="005C3EB0" w:rsidP="003A34F8">
      <w:pPr>
        <w:jc w:val="both"/>
      </w:pPr>
      <w:r w:rsidRPr="00685D99">
        <w:t>………………………………….</w:t>
      </w:r>
    </w:p>
    <w:p w:rsidR="00E942FC" w:rsidRDefault="005C3EB0" w:rsidP="003A34F8">
      <w:pPr>
        <w:jc w:val="both"/>
      </w:pPr>
      <w:r w:rsidRPr="00685D99">
        <w:t>Razítko a podpis</w:t>
      </w:r>
    </w:p>
    <w:p w:rsidR="0099423A" w:rsidRDefault="0099423A" w:rsidP="003A34F8">
      <w:pPr>
        <w:jc w:val="both"/>
        <w:rPr>
          <w:b/>
          <w:bCs/>
        </w:rPr>
      </w:pPr>
    </w:p>
    <w:p w:rsidR="00B22660" w:rsidRPr="00685D99" w:rsidRDefault="005C3EB0" w:rsidP="003A34F8">
      <w:pPr>
        <w:jc w:val="both"/>
        <w:rPr>
          <w:b/>
          <w:bCs/>
        </w:rPr>
      </w:pPr>
      <w:r w:rsidRPr="00685D99">
        <w:rPr>
          <w:b/>
          <w:bCs/>
        </w:rPr>
        <w:t xml:space="preserve">Soupis příloh </w:t>
      </w:r>
    </w:p>
    <w:p w:rsidR="00CD46DF" w:rsidRPr="00685D99" w:rsidRDefault="005C3EB0" w:rsidP="003A34F8">
      <w:pPr>
        <w:jc w:val="both"/>
        <w:rPr>
          <w:b/>
          <w:bCs/>
        </w:rPr>
      </w:pPr>
      <w:r w:rsidRPr="00685D99">
        <w:rPr>
          <w:b/>
          <w:bCs/>
        </w:rPr>
        <w:t xml:space="preserve">Příloha </w:t>
      </w:r>
      <w:r w:rsidR="00C053B8" w:rsidRPr="00685D99">
        <w:rPr>
          <w:b/>
          <w:bCs/>
        </w:rPr>
        <w:t>č. 1 – Vzor</w:t>
      </w:r>
      <w:r w:rsidRPr="00685D99">
        <w:rPr>
          <w:b/>
          <w:bCs/>
        </w:rPr>
        <w:t xml:space="preserve"> čestného prohlášení o splnění kvalifikačních předpokladů</w:t>
      </w:r>
    </w:p>
    <w:p w:rsidR="0099423A" w:rsidRPr="00685D99" w:rsidRDefault="005C3EB0" w:rsidP="00013AFA">
      <w:pPr>
        <w:rPr>
          <w:b/>
          <w:bCs/>
        </w:rPr>
      </w:pPr>
      <w:r w:rsidRPr="00685D99">
        <w:rPr>
          <w:b/>
          <w:bCs/>
        </w:rPr>
        <w:t xml:space="preserve">Příloha </w:t>
      </w:r>
      <w:r w:rsidR="00C053B8" w:rsidRPr="00685D99">
        <w:rPr>
          <w:b/>
          <w:bCs/>
        </w:rPr>
        <w:t>č. 2 – Výkaz</w:t>
      </w:r>
      <w:r w:rsidRPr="00685D99">
        <w:rPr>
          <w:b/>
          <w:bCs/>
        </w:rPr>
        <w:t xml:space="preserve"> výměr (slepý rozpočet) </w:t>
      </w:r>
    </w:p>
    <w:p w:rsidR="00CD46DF" w:rsidRPr="00685D99" w:rsidRDefault="005C3EB0" w:rsidP="00013AFA">
      <w:pPr>
        <w:rPr>
          <w:b/>
          <w:bCs/>
        </w:rPr>
      </w:pPr>
      <w:r w:rsidRPr="00685D99">
        <w:rPr>
          <w:b/>
          <w:bCs/>
        </w:rPr>
        <w:t xml:space="preserve">Příloha </w:t>
      </w:r>
      <w:r w:rsidR="00C053B8" w:rsidRPr="00685D99">
        <w:rPr>
          <w:b/>
          <w:bCs/>
        </w:rPr>
        <w:t>č.</w:t>
      </w:r>
      <w:r w:rsidR="00C053B8">
        <w:rPr>
          <w:b/>
          <w:bCs/>
        </w:rPr>
        <w:t xml:space="preserve"> 3 – Návrh</w:t>
      </w:r>
      <w:r w:rsidRPr="00685D99">
        <w:rPr>
          <w:b/>
          <w:bCs/>
        </w:rPr>
        <w:t xml:space="preserve"> Smlouvy o dílo</w:t>
      </w:r>
    </w:p>
    <w:p w:rsidR="007C275C" w:rsidRDefault="005C3EB0" w:rsidP="00013AFA">
      <w:pPr>
        <w:rPr>
          <w:b/>
          <w:bCs/>
        </w:rPr>
      </w:pPr>
      <w:r w:rsidRPr="00685D99">
        <w:rPr>
          <w:b/>
          <w:bCs/>
        </w:rPr>
        <w:t xml:space="preserve">Příloha </w:t>
      </w:r>
      <w:r w:rsidR="00C053B8" w:rsidRPr="00685D99">
        <w:rPr>
          <w:b/>
          <w:bCs/>
        </w:rPr>
        <w:t>č.</w:t>
      </w:r>
      <w:r w:rsidR="00CA630B">
        <w:rPr>
          <w:b/>
          <w:bCs/>
        </w:rPr>
        <w:t xml:space="preserve"> 4 – Fotografie objektu</w:t>
      </w:r>
    </w:p>
    <w:p w:rsidR="00074B00" w:rsidRDefault="005C3EB0" w:rsidP="00013AFA">
      <w:pPr>
        <w:rPr>
          <w:b/>
          <w:bCs/>
        </w:rPr>
      </w:pPr>
      <w:r w:rsidRPr="00685D99">
        <w:rPr>
          <w:b/>
          <w:bCs/>
        </w:rPr>
        <w:t xml:space="preserve">Příloha </w:t>
      </w:r>
      <w:r w:rsidR="00C053B8" w:rsidRPr="00685D99">
        <w:rPr>
          <w:b/>
          <w:bCs/>
        </w:rPr>
        <w:t>č.</w:t>
      </w:r>
      <w:r w:rsidR="00C053B8">
        <w:rPr>
          <w:b/>
          <w:bCs/>
        </w:rPr>
        <w:t xml:space="preserve"> 5 – Krycí</w:t>
      </w:r>
      <w:r w:rsidRPr="00685D99">
        <w:rPr>
          <w:b/>
          <w:bCs/>
        </w:rPr>
        <w:t xml:space="preserve"> list</w:t>
      </w:r>
      <w:bookmarkStart w:id="1" w:name="_GoBack"/>
      <w:bookmarkEnd w:id="1"/>
    </w:p>
    <w:sectPr w:rsidR="00074B00" w:rsidSect="00D75B4E">
      <w:footerReference w:type="default" r:id="rId10"/>
      <w:pgSz w:w="11906" w:h="16838" w:code="9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E7" w:rsidRDefault="008001E7">
      <w:r>
        <w:separator/>
      </w:r>
    </w:p>
  </w:endnote>
  <w:endnote w:type="continuationSeparator" w:id="0">
    <w:p w:rsidR="008001E7" w:rsidRDefault="008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3E" w:rsidRDefault="00863E03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01BD9">
      <w:rPr>
        <w:noProof/>
      </w:rPr>
      <w:t>2</w:t>
    </w:r>
    <w:r>
      <w:rPr>
        <w:noProof/>
      </w:rPr>
      <w:fldChar w:fldCharType="end"/>
    </w:r>
  </w:p>
  <w:p w:rsidR="0023423E" w:rsidRDefault="002342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E7" w:rsidRDefault="008001E7">
      <w:r>
        <w:separator/>
      </w:r>
    </w:p>
  </w:footnote>
  <w:footnote w:type="continuationSeparator" w:id="0">
    <w:p w:rsidR="008001E7" w:rsidRDefault="0080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38B"/>
    <w:multiLevelType w:val="hybridMultilevel"/>
    <w:tmpl w:val="6BDC73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78FD"/>
    <w:multiLevelType w:val="hybridMultilevel"/>
    <w:tmpl w:val="7D4E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D1D"/>
    <w:multiLevelType w:val="hybridMultilevel"/>
    <w:tmpl w:val="93E05F1E"/>
    <w:lvl w:ilvl="0" w:tplc="3C608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9274F"/>
    <w:multiLevelType w:val="hybridMultilevel"/>
    <w:tmpl w:val="63B216BC"/>
    <w:lvl w:ilvl="0" w:tplc="4386CBBA">
      <w:start w:val="4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C8A"/>
    <w:multiLevelType w:val="hybridMultilevel"/>
    <w:tmpl w:val="11E6E6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C584D"/>
    <w:multiLevelType w:val="hybridMultilevel"/>
    <w:tmpl w:val="AAF88D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5668E"/>
    <w:multiLevelType w:val="hybridMultilevel"/>
    <w:tmpl w:val="2A0C78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569EA"/>
    <w:multiLevelType w:val="hybridMultilevel"/>
    <w:tmpl w:val="89F059D8"/>
    <w:lvl w:ilvl="0" w:tplc="4FDC06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B46D2A"/>
    <w:multiLevelType w:val="hybridMultilevel"/>
    <w:tmpl w:val="5FF0DC70"/>
    <w:lvl w:ilvl="0" w:tplc="13D09624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302"/>
    <w:multiLevelType w:val="hybridMultilevel"/>
    <w:tmpl w:val="57A48DC4"/>
    <w:lvl w:ilvl="0" w:tplc="04050013">
      <w:start w:val="1"/>
      <w:numFmt w:val="upp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681B5E"/>
    <w:multiLevelType w:val="hybridMultilevel"/>
    <w:tmpl w:val="52480650"/>
    <w:lvl w:ilvl="0" w:tplc="A12247B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D7462"/>
    <w:multiLevelType w:val="hybridMultilevel"/>
    <w:tmpl w:val="C1C64B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F33CC1"/>
    <w:multiLevelType w:val="hybridMultilevel"/>
    <w:tmpl w:val="59EC2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C0CA1"/>
    <w:multiLevelType w:val="hybridMultilevel"/>
    <w:tmpl w:val="1E981AB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2257F"/>
    <w:multiLevelType w:val="hybridMultilevel"/>
    <w:tmpl w:val="582C1684"/>
    <w:lvl w:ilvl="0" w:tplc="1EB801E6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C4476F"/>
    <w:multiLevelType w:val="hybridMultilevel"/>
    <w:tmpl w:val="3E6E6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263FB"/>
    <w:multiLevelType w:val="hybridMultilevel"/>
    <w:tmpl w:val="CC1E0FF0"/>
    <w:lvl w:ilvl="0" w:tplc="9956FDBC">
      <w:start w:val="1"/>
      <w:numFmt w:val="upperRoman"/>
      <w:lvlText w:val="%1."/>
      <w:lvlJc w:val="center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74EE4"/>
    <w:multiLevelType w:val="hybridMultilevel"/>
    <w:tmpl w:val="A3AED9BC"/>
    <w:lvl w:ilvl="0" w:tplc="A12247B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B14D0"/>
    <w:multiLevelType w:val="hybridMultilevel"/>
    <w:tmpl w:val="4E8245B4"/>
    <w:lvl w:ilvl="0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2" w15:restartNumberingAfterBreak="0">
    <w:nsid w:val="6621505D"/>
    <w:multiLevelType w:val="hybridMultilevel"/>
    <w:tmpl w:val="70FCCD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4C2007"/>
    <w:multiLevelType w:val="hybridMultilevel"/>
    <w:tmpl w:val="EED87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43557FC"/>
    <w:multiLevelType w:val="hybridMultilevel"/>
    <w:tmpl w:val="45BA64E2"/>
    <w:lvl w:ilvl="0" w:tplc="1EB801E6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FD31F6"/>
    <w:multiLevelType w:val="hybridMultilevel"/>
    <w:tmpl w:val="AA5E4B0C"/>
    <w:lvl w:ilvl="0" w:tplc="A12247B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D748DC"/>
    <w:multiLevelType w:val="hybridMultilevel"/>
    <w:tmpl w:val="C344C364"/>
    <w:lvl w:ilvl="0" w:tplc="A12247B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24"/>
  </w:num>
  <w:num w:numId="6">
    <w:abstractNumId w:val="11"/>
  </w:num>
  <w:num w:numId="7">
    <w:abstractNumId w:val="7"/>
  </w:num>
  <w:num w:numId="8">
    <w:abstractNumId w:val="10"/>
  </w:num>
  <w:num w:numId="9">
    <w:abstractNumId w:val="19"/>
  </w:num>
  <w:num w:numId="10">
    <w:abstractNumId w:val="25"/>
  </w:num>
  <w:num w:numId="11">
    <w:abstractNumId w:val="17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5"/>
  </w:num>
  <w:num w:numId="20">
    <w:abstractNumId w:val="21"/>
  </w:num>
  <w:num w:numId="21">
    <w:abstractNumId w:val="26"/>
  </w:num>
  <w:num w:numId="22">
    <w:abstractNumId w:val="27"/>
  </w:num>
  <w:num w:numId="23">
    <w:abstractNumId w:val="20"/>
  </w:num>
  <w:num w:numId="24">
    <w:abstractNumId w:val="1"/>
  </w:num>
  <w:num w:numId="25">
    <w:abstractNumId w:val="16"/>
  </w:num>
  <w:num w:numId="26">
    <w:abstractNumId w:val="22"/>
  </w:num>
  <w:num w:numId="27">
    <w:abstractNumId w:val="15"/>
  </w:num>
  <w:num w:numId="28">
    <w:abstractNumId w:val="6"/>
  </w:num>
  <w:num w:numId="29">
    <w:abstractNumId w:val="12"/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093"/>
    <w:rsid w:val="0000004E"/>
    <w:rsid w:val="00003D34"/>
    <w:rsid w:val="00004CDE"/>
    <w:rsid w:val="00012E3E"/>
    <w:rsid w:val="00013AFA"/>
    <w:rsid w:val="00014EBF"/>
    <w:rsid w:val="0002007C"/>
    <w:rsid w:val="00020DFA"/>
    <w:rsid w:val="00030F0B"/>
    <w:rsid w:val="00031D53"/>
    <w:rsid w:val="00035E2D"/>
    <w:rsid w:val="00036644"/>
    <w:rsid w:val="00037971"/>
    <w:rsid w:val="00047151"/>
    <w:rsid w:val="0005094F"/>
    <w:rsid w:val="0005254B"/>
    <w:rsid w:val="0005363B"/>
    <w:rsid w:val="000617F8"/>
    <w:rsid w:val="000724B4"/>
    <w:rsid w:val="00072C95"/>
    <w:rsid w:val="00074B00"/>
    <w:rsid w:val="0008012B"/>
    <w:rsid w:val="00081866"/>
    <w:rsid w:val="00084DDD"/>
    <w:rsid w:val="00086888"/>
    <w:rsid w:val="00090FA9"/>
    <w:rsid w:val="000A4FE4"/>
    <w:rsid w:val="000B23E1"/>
    <w:rsid w:val="000B4956"/>
    <w:rsid w:val="000B5935"/>
    <w:rsid w:val="000B773A"/>
    <w:rsid w:val="000D67D1"/>
    <w:rsid w:val="000E563B"/>
    <w:rsid w:val="000E67E7"/>
    <w:rsid w:val="000F01AC"/>
    <w:rsid w:val="000F207E"/>
    <w:rsid w:val="000F2A6E"/>
    <w:rsid w:val="00104236"/>
    <w:rsid w:val="001127CB"/>
    <w:rsid w:val="00116519"/>
    <w:rsid w:val="0012071D"/>
    <w:rsid w:val="0012246D"/>
    <w:rsid w:val="00123C80"/>
    <w:rsid w:val="0012648D"/>
    <w:rsid w:val="00142535"/>
    <w:rsid w:val="00143FB3"/>
    <w:rsid w:val="00146CE9"/>
    <w:rsid w:val="00151ED5"/>
    <w:rsid w:val="00154866"/>
    <w:rsid w:val="001617E5"/>
    <w:rsid w:val="00161A48"/>
    <w:rsid w:val="00172E96"/>
    <w:rsid w:val="001764AC"/>
    <w:rsid w:val="00176F73"/>
    <w:rsid w:val="001934F7"/>
    <w:rsid w:val="00196CD3"/>
    <w:rsid w:val="001978A7"/>
    <w:rsid w:val="001B1584"/>
    <w:rsid w:val="001B36EB"/>
    <w:rsid w:val="001B3CA4"/>
    <w:rsid w:val="001C4977"/>
    <w:rsid w:val="001C5916"/>
    <w:rsid w:val="001D58B0"/>
    <w:rsid w:val="001E1FA5"/>
    <w:rsid w:val="001E2168"/>
    <w:rsid w:val="001E4EFD"/>
    <w:rsid w:val="001F7B0D"/>
    <w:rsid w:val="00207EE8"/>
    <w:rsid w:val="0022063D"/>
    <w:rsid w:val="00220DA6"/>
    <w:rsid w:val="00226249"/>
    <w:rsid w:val="00233123"/>
    <w:rsid w:val="002336E0"/>
    <w:rsid w:val="0023423E"/>
    <w:rsid w:val="0024541C"/>
    <w:rsid w:val="00245B60"/>
    <w:rsid w:val="00246B34"/>
    <w:rsid w:val="00250E1D"/>
    <w:rsid w:val="00260EB2"/>
    <w:rsid w:val="00280829"/>
    <w:rsid w:val="002937E6"/>
    <w:rsid w:val="0029539F"/>
    <w:rsid w:val="002A0A78"/>
    <w:rsid w:val="002A655A"/>
    <w:rsid w:val="002B4B38"/>
    <w:rsid w:val="002C17C7"/>
    <w:rsid w:val="002C5161"/>
    <w:rsid w:val="002C5C9E"/>
    <w:rsid w:val="002D0779"/>
    <w:rsid w:val="002D3DA9"/>
    <w:rsid w:val="002E03D0"/>
    <w:rsid w:val="002E4247"/>
    <w:rsid w:val="002F706E"/>
    <w:rsid w:val="003059A5"/>
    <w:rsid w:val="003144AA"/>
    <w:rsid w:val="00325DDB"/>
    <w:rsid w:val="00327E0D"/>
    <w:rsid w:val="00331401"/>
    <w:rsid w:val="0033232D"/>
    <w:rsid w:val="00332D3B"/>
    <w:rsid w:val="003355D6"/>
    <w:rsid w:val="0034244A"/>
    <w:rsid w:val="003600B8"/>
    <w:rsid w:val="00362210"/>
    <w:rsid w:val="003857DB"/>
    <w:rsid w:val="003875DF"/>
    <w:rsid w:val="00387735"/>
    <w:rsid w:val="003917FC"/>
    <w:rsid w:val="00396606"/>
    <w:rsid w:val="003A34F8"/>
    <w:rsid w:val="003A6D3C"/>
    <w:rsid w:val="003B1E59"/>
    <w:rsid w:val="003B6B13"/>
    <w:rsid w:val="003B7FFA"/>
    <w:rsid w:val="003C2C8E"/>
    <w:rsid w:val="003C543B"/>
    <w:rsid w:val="003D1A60"/>
    <w:rsid w:val="003D6542"/>
    <w:rsid w:val="003E44BB"/>
    <w:rsid w:val="003F275F"/>
    <w:rsid w:val="00401347"/>
    <w:rsid w:val="0040208E"/>
    <w:rsid w:val="0041078C"/>
    <w:rsid w:val="00410B56"/>
    <w:rsid w:val="004129AB"/>
    <w:rsid w:val="00414D60"/>
    <w:rsid w:val="00417102"/>
    <w:rsid w:val="00417443"/>
    <w:rsid w:val="00440199"/>
    <w:rsid w:val="004467B1"/>
    <w:rsid w:val="004479E5"/>
    <w:rsid w:val="00453D01"/>
    <w:rsid w:val="004600C6"/>
    <w:rsid w:val="00460882"/>
    <w:rsid w:val="004613E8"/>
    <w:rsid w:val="00464D82"/>
    <w:rsid w:val="00473324"/>
    <w:rsid w:val="00476CF4"/>
    <w:rsid w:val="00482B60"/>
    <w:rsid w:val="004907FC"/>
    <w:rsid w:val="004A4687"/>
    <w:rsid w:val="004C233A"/>
    <w:rsid w:val="004C2568"/>
    <w:rsid w:val="004C4496"/>
    <w:rsid w:val="004C7BBD"/>
    <w:rsid w:val="004D6085"/>
    <w:rsid w:val="004E0C87"/>
    <w:rsid w:val="004E7604"/>
    <w:rsid w:val="004F6E4E"/>
    <w:rsid w:val="004F74CA"/>
    <w:rsid w:val="0050403B"/>
    <w:rsid w:val="005043BF"/>
    <w:rsid w:val="00504864"/>
    <w:rsid w:val="005055AE"/>
    <w:rsid w:val="00506254"/>
    <w:rsid w:val="005135D3"/>
    <w:rsid w:val="00516AA2"/>
    <w:rsid w:val="00516F0A"/>
    <w:rsid w:val="00517F3D"/>
    <w:rsid w:val="005309CF"/>
    <w:rsid w:val="005310F2"/>
    <w:rsid w:val="00536BF8"/>
    <w:rsid w:val="00550064"/>
    <w:rsid w:val="00552D38"/>
    <w:rsid w:val="00556066"/>
    <w:rsid w:val="00561711"/>
    <w:rsid w:val="00566663"/>
    <w:rsid w:val="005738FE"/>
    <w:rsid w:val="00584525"/>
    <w:rsid w:val="005913B9"/>
    <w:rsid w:val="005962E8"/>
    <w:rsid w:val="005A750D"/>
    <w:rsid w:val="005B0116"/>
    <w:rsid w:val="005B7AAB"/>
    <w:rsid w:val="005C3EB0"/>
    <w:rsid w:val="005D2E7B"/>
    <w:rsid w:val="005E3476"/>
    <w:rsid w:val="005F2118"/>
    <w:rsid w:val="005F5C7D"/>
    <w:rsid w:val="00600DF7"/>
    <w:rsid w:val="00622AB6"/>
    <w:rsid w:val="006341B2"/>
    <w:rsid w:val="0063748B"/>
    <w:rsid w:val="0065028D"/>
    <w:rsid w:val="006605ED"/>
    <w:rsid w:val="006624CE"/>
    <w:rsid w:val="00665D5C"/>
    <w:rsid w:val="00671895"/>
    <w:rsid w:val="0067340B"/>
    <w:rsid w:val="00682312"/>
    <w:rsid w:val="00684EE5"/>
    <w:rsid w:val="00685D99"/>
    <w:rsid w:val="00686F63"/>
    <w:rsid w:val="00690D6D"/>
    <w:rsid w:val="006A5D24"/>
    <w:rsid w:val="006A6E65"/>
    <w:rsid w:val="006B25E3"/>
    <w:rsid w:val="006B709F"/>
    <w:rsid w:val="006B70D0"/>
    <w:rsid w:val="006B79A3"/>
    <w:rsid w:val="006C4FB9"/>
    <w:rsid w:val="006D02FF"/>
    <w:rsid w:val="006D37B1"/>
    <w:rsid w:val="006E179A"/>
    <w:rsid w:val="006F3368"/>
    <w:rsid w:val="006F661F"/>
    <w:rsid w:val="006F78C3"/>
    <w:rsid w:val="00700813"/>
    <w:rsid w:val="007028DE"/>
    <w:rsid w:val="007029E7"/>
    <w:rsid w:val="00705D84"/>
    <w:rsid w:val="0071224B"/>
    <w:rsid w:val="00713FEA"/>
    <w:rsid w:val="007142E6"/>
    <w:rsid w:val="00716B98"/>
    <w:rsid w:val="007343F0"/>
    <w:rsid w:val="00734CD5"/>
    <w:rsid w:val="00741217"/>
    <w:rsid w:val="007432FA"/>
    <w:rsid w:val="00743A4C"/>
    <w:rsid w:val="007457DC"/>
    <w:rsid w:val="00747FC3"/>
    <w:rsid w:val="007508EA"/>
    <w:rsid w:val="00757E78"/>
    <w:rsid w:val="00773216"/>
    <w:rsid w:val="007862CF"/>
    <w:rsid w:val="00791DFA"/>
    <w:rsid w:val="00796DC1"/>
    <w:rsid w:val="007A26CA"/>
    <w:rsid w:val="007A75CD"/>
    <w:rsid w:val="007C0C2D"/>
    <w:rsid w:val="007C275C"/>
    <w:rsid w:val="007E4E3C"/>
    <w:rsid w:val="007E6091"/>
    <w:rsid w:val="007F782C"/>
    <w:rsid w:val="008001E7"/>
    <w:rsid w:val="00800D9E"/>
    <w:rsid w:val="00804645"/>
    <w:rsid w:val="00810658"/>
    <w:rsid w:val="00813841"/>
    <w:rsid w:val="00814D52"/>
    <w:rsid w:val="008156CD"/>
    <w:rsid w:val="008205D3"/>
    <w:rsid w:val="0082454D"/>
    <w:rsid w:val="00850B4B"/>
    <w:rsid w:val="008520A7"/>
    <w:rsid w:val="00853414"/>
    <w:rsid w:val="00857C33"/>
    <w:rsid w:val="00863E03"/>
    <w:rsid w:val="00865AA3"/>
    <w:rsid w:val="00867D34"/>
    <w:rsid w:val="00871DA1"/>
    <w:rsid w:val="00875EF9"/>
    <w:rsid w:val="008775E2"/>
    <w:rsid w:val="00883E54"/>
    <w:rsid w:val="008910EA"/>
    <w:rsid w:val="00896438"/>
    <w:rsid w:val="00897A4E"/>
    <w:rsid w:val="008B3325"/>
    <w:rsid w:val="008B49B2"/>
    <w:rsid w:val="008B78E2"/>
    <w:rsid w:val="008C2093"/>
    <w:rsid w:val="008C4CE4"/>
    <w:rsid w:val="008C7441"/>
    <w:rsid w:val="008D7A69"/>
    <w:rsid w:val="008F6599"/>
    <w:rsid w:val="008F7423"/>
    <w:rsid w:val="00905E8D"/>
    <w:rsid w:val="00907D58"/>
    <w:rsid w:val="00917AFD"/>
    <w:rsid w:val="00923F63"/>
    <w:rsid w:val="009340BD"/>
    <w:rsid w:val="00935801"/>
    <w:rsid w:val="00936903"/>
    <w:rsid w:val="0093762D"/>
    <w:rsid w:val="00941FB4"/>
    <w:rsid w:val="009445F1"/>
    <w:rsid w:val="00951578"/>
    <w:rsid w:val="009516DC"/>
    <w:rsid w:val="0096268F"/>
    <w:rsid w:val="00966008"/>
    <w:rsid w:val="00966271"/>
    <w:rsid w:val="0096706B"/>
    <w:rsid w:val="00973514"/>
    <w:rsid w:val="009760BE"/>
    <w:rsid w:val="009765A1"/>
    <w:rsid w:val="00977CB4"/>
    <w:rsid w:val="00987047"/>
    <w:rsid w:val="0099423A"/>
    <w:rsid w:val="009A6D1B"/>
    <w:rsid w:val="009B2584"/>
    <w:rsid w:val="009B39B1"/>
    <w:rsid w:val="009D12AE"/>
    <w:rsid w:val="009D2B18"/>
    <w:rsid w:val="009D7B7B"/>
    <w:rsid w:val="009E1A13"/>
    <w:rsid w:val="009E4852"/>
    <w:rsid w:val="009F3A8C"/>
    <w:rsid w:val="00A01F11"/>
    <w:rsid w:val="00A025C4"/>
    <w:rsid w:val="00A026BE"/>
    <w:rsid w:val="00A04000"/>
    <w:rsid w:val="00A101B0"/>
    <w:rsid w:val="00A156F7"/>
    <w:rsid w:val="00A1727B"/>
    <w:rsid w:val="00A2036F"/>
    <w:rsid w:val="00A3004B"/>
    <w:rsid w:val="00A333B5"/>
    <w:rsid w:val="00A414D9"/>
    <w:rsid w:val="00A440D0"/>
    <w:rsid w:val="00A55CB0"/>
    <w:rsid w:val="00A73332"/>
    <w:rsid w:val="00A73D66"/>
    <w:rsid w:val="00A856EA"/>
    <w:rsid w:val="00A92C4D"/>
    <w:rsid w:val="00A93793"/>
    <w:rsid w:val="00A93E17"/>
    <w:rsid w:val="00A97567"/>
    <w:rsid w:val="00AA5955"/>
    <w:rsid w:val="00AB35A2"/>
    <w:rsid w:val="00AD0BA4"/>
    <w:rsid w:val="00AD337A"/>
    <w:rsid w:val="00AE1343"/>
    <w:rsid w:val="00AE61BB"/>
    <w:rsid w:val="00AF1526"/>
    <w:rsid w:val="00AF29D6"/>
    <w:rsid w:val="00AF509C"/>
    <w:rsid w:val="00AF59D6"/>
    <w:rsid w:val="00B01BD9"/>
    <w:rsid w:val="00B062C3"/>
    <w:rsid w:val="00B0659B"/>
    <w:rsid w:val="00B147E7"/>
    <w:rsid w:val="00B22660"/>
    <w:rsid w:val="00B22E92"/>
    <w:rsid w:val="00B256A7"/>
    <w:rsid w:val="00B25DAC"/>
    <w:rsid w:val="00B25F7E"/>
    <w:rsid w:val="00B3644D"/>
    <w:rsid w:val="00B44411"/>
    <w:rsid w:val="00B456DC"/>
    <w:rsid w:val="00B47DBE"/>
    <w:rsid w:val="00B57653"/>
    <w:rsid w:val="00B71335"/>
    <w:rsid w:val="00B7690D"/>
    <w:rsid w:val="00B779D3"/>
    <w:rsid w:val="00B813AF"/>
    <w:rsid w:val="00B871E9"/>
    <w:rsid w:val="00B9133C"/>
    <w:rsid w:val="00BA3FD2"/>
    <w:rsid w:val="00BA6599"/>
    <w:rsid w:val="00BA6C29"/>
    <w:rsid w:val="00BA7A72"/>
    <w:rsid w:val="00BB0945"/>
    <w:rsid w:val="00BB46A0"/>
    <w:rsid w:val="00BB60FB"/>
    <w:rsid w:val="00BC0BDA"/>
    <w:rsid w:val="00BC3E15"/>
    <w:rsid w:val="00BE1801"/>
    <w:rsid w:val="00BE6689"/>
    <w:rsid w:val="00BF0E16"/>
    <w:rsid w:val="00BF39DE"/>
    <w:rsid w:val="00BF7DD2"/>
    <w:rsid w:val="00C00E06"/>
    <w:rsid w:val="00C0221A"/>
    <w:rsid w:val="00C053B8"/>
    <w:rsid w:val="00C1140D"/>
    <w:rsid w:val="00C140DD"/>
    <w:rsid w:val="00C15551"/>
    <w:rsid w:val="00C24003"/>
    <w:rsid w:val="00C25200"/>
    <w:rsid w:val="00C34C58"/>
    <w:rsid w:val="00C36BC7"/>
    <w:rsid w:val="00C4032A"/>
    <w:rsid w:val="00C56790"/>
    <w:rsid w:val="00C72603"/>
    <w:rsid w:val="00C759AC"/>
    <w:rsid w:val="00C8089C"/>
    <w:rsid w:val="00C81D7E"/>
    <w:rsid w:val="00C82407"/>
    <w:rsid w:val="00C83C22"/>
    <w:rsid w:val="00C8651F"/>
    <w:rsid w:val="00C8682A"/>
    <w:rsid w:val="00C935E9"/>
    <w:rsid w:val="00C95BE3"/>
    <w:rsid w:val="00C972AE"/>
    <w:rsid w:val="00CA1BA4"/>
    <w:rsid w:val="00CA45C6"/>
    <w:rsid w:val="00CA630B"/>
    <w:rsid w:val="00CA7282"/>
    <w:rsid w:val="00CB3CB6"/>
    <w:rsid w:val="00CB4D29"/>
    <w:rsid w:val="00CB62BE"/>
    <w:rsid w:val="00CC028B"/>
    <w:rsid w:val="00CC462C"/>
    <w:rsid w:val="00CC5796"/>
    <w:rsid w:val="00CD3782"/>
    <w:rsid w:val="00CD46DF"/>
    <w:rsid w:val="00CD6702"/>
    <w:rsid w:val="00CE0DA2"/>
    <w:rsid w:val="00CE5E05"/>
    <w:rsid w:val="00CE7C6B"/>
    <w:rsid w:val="00CF165C"/>
    <w:rsid w:val="00CF18F0"/>
    <w:rsid w:val="00CF32EC"/>
    <w:rsid w:val="00D06C94"/>
    <w:rsid w:val="00D13376"/>
    <w:rsid w:val="00D13DBC"/>
    <w:rsid w:val="00D141ED"/>
    <w:rsid w:val="00D15AE1"/>
    <w:rsid w:val="00D218A0"/>
    <w:rsid w:val="00D307A0"/>
    <w:rsid w:val="00D35DFC"/>
    <w:rsid w:val="00D373C1"/>
    <w:rsid w:val="00D37F6F"/>
    <w:rsid w:val="00D50CCA"/>
    <w:rsid w:val="00D51DA2"/>
    <w:rsid w:val="00D5407E"/>
    <w:rsid w:val="00D54B6D"/>
    <w:rsid w:val="00D55997"/>
    <w:rsid w:val="00D56188"/>
    <w:rsid w:val="00D56897"/>
    <w:rsid w:val="00D675C4"/>
    <w:rsid w:val="00D717BD"/>
    <w:rsid w:val="00D75B4E"/>
    <w:rsid w:val="00D76AAE"/>
    <w:rsid w:val="00DA041F"/>
    <w:rsid w:val="00DA4C9E"/>
    <w:rsid w:val="00DB7C8C"/>
    <w:rsid w:val="00DC2955"/>
    <w:rsid w:val="00DC3C95"/>
    <w:rsid w:val="00DC5066"/>
    <w:rsid w:val="00DD6D67"/>
    <w:rsid w:val="00DE1000"/>
    <w:rsid w:val="00DE48EE"/>
    <w:rsid w:val="00DE5029"/>
    <w:rsid w:val="00E02F79"/>
    <w:rsid w:val="00E051E9"/>
    <w:rsid w:val="00E215CD"/>
    <w:rsid w:val="00E244B5"/>
    <w:rsid w:val="00E27E28"/>
    <w:rsid w:val="00E34CE4"/>
    <w:rsid w:val="00E41245"/>
    <w:rsid w:val="00E45491"/>
    <w:rsid w:val="00E54E97"/>
    <w:rsid w:val="00E568C8"/>
    <w:rsid w:val="00E56FD9"/>
    <w:rsid w:val="00E6582C"/>
    <w:rsid w:val="00E71D99"/>
    <w:rsid w:val="00E727E0"/>
    <w:rsid w:val="00E73985"/>
    <w:rsid w:val="00E85735"/>
    <w:rsid w:val="00E92AE9"/>
    <w:rsid w:val="00E942FC"/>
    <w:rsid w:val="00EB33D6"/>
    <w:rsid w:val="00EC406F"/>
    <w:rsid w:val="00EC46DD"/>
    <w:rsid w:val="00EC7D5D"/>
    <w:rsid w:val="00ED38A9"/>
    <w:rsid w:val="00ED4A32"/>
    <w:rsid w:val="00EE1485"/>
    <w:rsid w:val="00EE1E63"/>
    <w:rsid w:val="00EE2E31"/>
    <w:rsid w:val="00EF0F09"/>
    <w:rsid w:val="00F04CDF"/>
    <w:rsid w:val="00F100A1"/>
    <w:rsid w:val="00F22161"/>
    <w:rsid w:val="00F22FE5"/>
    <w:rsid w:val="00F304E4"/>
    <w:rsid w:val="00F337F1"/>
    <w:rsid w:val="00F35265"/>
    <w:rsid w:val="00F35FEB"/>
    <w:rsid w:val="00F64EB0"/>
    <w:rsid w:val="00F6547A"/>
    <w:rsid w:val="00F753C5"/>
    <w:rsid w:val="00F85487"/>
    <w:rsid w:val="00F87C2C"/>
    <w:rsid w:val="00FA4EA9"/>
    <w:rsid w:val="00FB0D63"/>
    <w:rsid w:val="00FB1220"/>
    <w:rsid w:val="00FB7859"/>
    <w:rsid w:val="00FB7A9E"/>
    <w:rsid w:val="00FC4077"/>
    <w:rsid w:val="00FD2E15"/>
    <w:rsid w:val="00FE088C"/>
    <w:rsid w:val="00FE10F2"/>
    <w:rsid w:val="00FE34C2"/>
    <w:rsid w:val="00FE765E"/>
    <w:rsid w:val="00FF116C"/>
    <w:rsid w:val="00FF28A5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586F35-D655-4391-B8CB-5CEFC84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711"/>
    <w:rPr>
      <w:sz w:val="24"/>
      <w:szCs w:val="24"/>
    </w:rPr>
  </w:style>
  <w:style w:type="paragraph" w:styleId="Nadpis1">
    <w:name w:val="heading 1"/>
    <w:basedOn w:val="Normln"/>
    <w:next w:val="Normln"/>
    <w:qFormat/>
    <w:rsid w:val="00FB785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FB7859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FB7859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FB7859"/>
    <w:pPr>
      <w:jc w:val="both"/>
    </w:pPr>
  </w:style>
  <w:style w:type="paragraph" w:styleId="Zkladntext2">
    <w:name w:val="Body Text 2"/>
    <w:basedOn w:val="Normln"/>
    <w:semiHidden/>
    <w:rsid w:val="00FB7859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FB7859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FB7859"/>
    <w:pPr>
      <w:jc w:val="both"/>
    </w:pPr>
    <w:rPr>
      <w:b/>
      <w:bCs/>
    </w:rPr>
  </w:style>
  <w:style w:type="paragraph" w:styleId="Zhlav">
    <w:name w:val="header"/>
    <w:basedOn w:val="Normln"/>
    <w:semiHidden/>
    <w:rsid w:val="00FB78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B7859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FB7859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0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209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40199"/>
    <w:rPr>
      <w:b/>
      <w:bCs/>
    </w:rPr>
  </w:style>
  <w:style w:type="character" w:styleId="Hypertextovodkaz">
    <w:name w:val="Hyperlink"/>
    <w:unhideWhenUsed/>
    <w:rsid w:val="00440199"/>
    <w:rPr>
      <w:color w:val="0000FF"/>
      <w:u w:val="single"/>
    </w:rPr>
  </w:style>
  <w:style w:type="paragraph" w:customStyle="1" w:styleId="text">
    <w:name w:val="text"/>
    <w:basedOn w:val="Normln"/>
    <w:rsid w:val="00757E78"/>
    <w:pPr>
      <w:spacing w:after="120"/>
      <w:jc w:val="both"/>
    </w:pPr>
    <w:rPr>
      <w:rFonts w:ascii="Arial" w:hAnsi="Arial"/>
      <w:sz w:val="22"/>
      <w:szCs w:val="20"/>
    </w:rPr>
  </w:style>
  <w:style w:type="paragraph" w:styleId="Bezmezer">
    <w:name w:val="No Spacing"/>
    <w:uiPriority w:val="1"/>
    <w:qFormat/>
    <w:rsid w:val="00757E7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7E7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814D52"/>
    <w:rPr>
      <w:sz w:val="24"/>
      <w:szCs w:val="24"/>
    </w:rPr>
  </w:style>
  <w:style w:type="character" w:customStyle="1" w:styleId="datalabel">
    <w:name w:val="datalabel"/>
    <w:basedOn w:val="Standardnpsmoodstavce"/>
    <w:rsid w:val="00F337F1"/>
  </w:style>
  <w:style w:type="character" w:styleId="Odkaznakoment">
    <w:name w:val="annotation reference"/>
    <w:uiPriority w:val="99"/>
    <w:semiHidden/>
    <w:unhideWhenUsed/>
    <w:rsid w:val="00F654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547A"/>
    <w:rPr>
      <w:b/>
      <w:bCs/>
    </w:rPr>
  </w:style>
  <w:style w:type="paragraph" w:styleId="Revize">
    <w:name w:val="Revision"/>
    <w:hidden/>
    <w:uiPriority w:val="99"/>
    <w:semiHidden/>
    <w:rsid w:val="000A4FE4"/>
    <w:rPr>
      <w:sz w:val="24"/>
      <w:szCs w:val="24"/>
    </w:rPr>
  </w:style>
  <w:style w:type="character" w:customStyle="1" w:styleId="preformatted">
    <w:name w:val="preformatted"/>
    <w:basedOn w:val="Standardnpsmoodstavce"/>
    <w:rsid w:val="003C543B"/>
  </w:style>
  <w:style w:type="paragraph" w:customStyle="1" w:styleId="Default">
    <w:name w:val="Default"/>
    <w:rsid w:val="00193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6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be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D9FE-3BD1-4C08-941A-0BBC40D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11329</CharactersWithSpaces>
  <SharedDoc>false</SharedDoc>
  <HLinks>
    <vt:vector size="30" baseType="variant">
      <vt:variant>
        <vt:i4>7864425</vt:i4>
      </vt:variant>
      <vt:variant>
        <vt:i4>12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2359407</vt:i4>
      </vt:variant>
      <vt:variant>
        <vt:i4>9</vt:i4>
      </vt:variant>
      <vt:variant>
        <vt:i4>0</vt:i4>
      </vt:variant>
      <vt:variant>
        <vt:i4>5</vt:i4>
      </vt:variant>
      <vt:variant>
        <vt:lpwstr>http://www.nespeky.com/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1048620</vt:i4>
      </vt:variant>
      <vt:variant>
        <vt:i4>3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https://www.e-zakazky.cz/Profil-Zadavatele/6018b52c-8c16-4cf6-a6f9-9d6ebe5e64a7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PC</cp:lastModifiedBy>
  <cp:revision>15</cp:revision>
  <cp:lastPrinted>2014-11-03T15:51:00Z</cp:lastPrinted>
  <dcterms:created xsi:type="dcterms:W3CDTF">2019-06-10T14:34:00Z</dcterms:created>
  <dcterms:modified xsi:type="dcterms:W3CDTF">2022-04-09T10:42:00Z</dcterms:modified>
</cp:coreProperties>
</file>