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59" w:rsidRDefault="00FB7859">
      <w:pPr>
        <w:pStyle w:val="Zhlav"/>
        <w:tabs>
          <w:tab w:val="clear" w:pos="4536"/>
          <w:tab w:val="clear" w:pos="9072"/>
        </w:tabs>
      </w:pPr>
    </w:p>
    <w:p w:rsidR="006574FA" w:rsidRPr="00206A7D" w:rsidRDefault="006574FA" w:rsidP="006574FA">
      <w:pPr>
        <w:pStyle w:val="Bezmezer"/>
        <w:rPr>
          <w:b/>
          <w:color w:val="000000"/>
          <w:sz w:val="24"/>
          <w:szCs w:val="24"/>
        </w:rPr>
      </w:pPr>
      <w:r w:rsidRPr="00206A7D">
        <w:rPr>
          <w:b/>
          <w:color w:val="000000"/>
          <w:sz w:val="24"/>
          <w:szCs w:val="24"/>
        </w:rPr>
        <w:t xml:space="preserve">DOPORUČENĚ </w:t>
      </w:r>
    </w:p>
    <w:p w:rsidR="006574FA" w:rsidRPr="006574FA" w:rsidRDefault="006574FA" w:rsidP="006574FA">
      <w:pPr>
        <w:pStyle w:val="Nadpis1"/>
      </w:pPr>
      <w:r w:rsidRPr="006574FA">
        <w:t xml:space="preserve">VÝZVA K PODÁNÍ NABÍDEK </w:t>
      </w:r>
      <w:r w:rsidR="00CF68FD">
        <w:t>NA ZAKÁZKU</w:t>
      </w:r>
    </w:p>
    <w:p w:rsidR="00FB7859" w:rsidRPr="006574FA" w:rsidRDefault="00FB7859"/>
    <w:p w:rsidR="00B2601D" w:rsidRDefault="00B22660" w:rsidP="00B2601D">
      <w:pPr>
        <w:ind w:left="2835" w:hanging="2835"/>
        <w:rPr>
          <w:b/>
          <w:noProof/>
        </w:rPr>
      </w:pPr>
      <w:r w:rsidRPr="002F7C51">
        <w:rPr>
          <w:b/>
        </w:rPr>
        <w:t>Název projekt</w:t>
      </w:r>
      <w:r w:rsidR="004B000E">
        <w:rPr>
          <w:b/>
        </w:rPr>
        <w:t xml:space="preserve">u:                  </w:t>
      </w:r>
      <w:r w:rsidR="00A60538">
        <w:rPr>
          <w:b/>
        </w:rPr>
        <w:t xml:space="preserve">  Zhotovení fasády na hostinci č.p. 65 v obci Libenice u Kolína</w:t>
      </w:r>
    </w:p>
    <w:p w:rsidR="00B83BA0" w:rsidRPr="007117F3" w:rsidRDefault="00B83BA0" w:rsidP="00B2601D">
      <w:pPr>
        <w:ind w:left="2835" w:hanging="2835"/>
        <w:rPr>
          <w:highlight w:val="green"/>
        </w:rPr>
      </w:pPr>
    </w:p>
    <w:p w:rsidR="007B71CB" w:rsidRDefault="00B22660" w:rsidP="00B2601D">
      <w:pPr>
        <w:ind w:left="2835" w:hanging="2835"/>
        <w:rPr>
          <w:b/>
          <w:noProof/>
        </w:rPr>
      </w:pPr>
      <w:r w:rsidRPr="002F7C51">
        <w:rPr>
          <w:b/>
        </w:rPr>
        <w:t>Název zakázky</w:t>
      </w:r>
      <w:r w:rsidR="000B36ED">
        <w:rPr>
          <w:b/>
        </w:rPr>
        <w:t>:</w:t>
      </w:r>
      <w:r w:rsidR="000B36ED">
        <w:rPr>
          <w:b/>
        </w:rPr>
        <w:tab/>
      </w:r>
      <w:r w:rsidR="00A60538">
        <w:rPr>
          <w:b/>
        </w:rPr>
        <w:t xml:space="preserve">Zhotovení fasády na hostinci č.p. 65 </w:t>
      </w:r>
      <w:r w:rsidR="00B83BA0" w:rsidRPr="00B83BA0">
        <w:rPr>
          <w:b/>
          <w:noProof/>
        </w:rPr>
        <w:t xml:space="preserve"> v obci Libenice u Kolína</w:t>
      </w:r>
    </w:p>
    <w:p w:rsidR="00B83BA0" w:rsidRDefault="00B83BA0" w:rsidP="00B2601D">
      <w:pPr>
        <w:ind w:left="2835" w:hanging="2835"/>
        <w:rPr>
          <w:b/>
          <w:noProof/>
        </w:rPr>
      </w:pPr>
    </w:p>
    <w:p w:rsidR="00F277CB" w:rsidRPr="00A60538" w:rsidRDefault="005055AE" w:rsidP="00A60538">
      <w:pPr>
        <w:ind w:left="2832" w:hanging="2832"/>
      </w:pPr>
      <w:r w:rsidRPr="00384481">
        <w:rPr>
          <w:b/>
        </w:rPr>
        <w:t>Předmět zakázky:</w:t>
      </w:r>
      <w:r w:rsidR="008813FC">
        <w:tab/>
      </w:r>
      <w:r w:rsidR="00A60538">
        <w:rPr>
          <w:b/>
        </w:rPr>
        <w:t>Zhotovení fasády na hostinci č.p. 65</w:t>
      </w:r>
    </w:p>
    <w:p w:rsidR="00FB7859" w:rsidRPr="006574FA" w:rsidRDefault="00FB7859">
      <w:pPr>
        <w:pStyle w:val="Zhlav"/>
        <w:tabs>
          <w:tab w:val="clear" w:pos="4536"/>
          <w:tab w:val="clear" w:pos="9072"/>
        </w:tabs>
      </w:pPr>
    </w:p>
    <w:p w:rsidR="00FB7859" w:rsidRPr="00384481" w:rsidRDefault="00B22660">
      <w:r w:rsidRPr="006574FA">
        <w:rPr>
          <w:b/>
        </w:rPr>
        <w:t>Název příjemce (</w:t>
      </w:r>
      <w:r w:rsidRPr="00E1322D">
        <w:rPr>
          <w:b/>
        </w:rPr>
        <w:t>zadavatele):</w:t>
      </w:r>
      <w:r w:rsidR="00B83BA0">
        <w:rPr>
          <w:b/>
        </w:rPr>
        <w:t xml:space="preserve"> </w:t>
      </w:r>
      <w:r w:rsidR="00B2601D">
        <w:t>O</w:t>
      </w:r>
      <w:r w:rsidR="00CF32F9" w:rsidRPr="00E1322D">
        <w:t xml:space="preserve">bec </w:t>
      </w:r>
      <w:r w:rsidR="00E1322D" w:rsidRPr="00E1322D">
        <w:t>L</w:t>
      </w:r>
      <w:r w:rsidR="00B83BA0">
        <w:t>ibenice</w:t>
      </w:r>
    </w:p>
    <w:p w:rsidR="00B83BA0" w:rsidRDefault="00B83BA0">
      <w:pPr>
        <w:rPr>
          <w:b/>
        </w:rPr>
      </w:pPr>
    </w:p>
    <w:p w:rsidR="006574FA" w:rsidRPr="00384481" w:rsidRDefault="006574FA">
      <w:r w:rsidRPr="00384481">
        <w:rPr>
          <w:b/>
        </w:rPr>
        <w:t>Sídlo zadavatele:</w:t>
      </w:r>
      <w:r w:rsidR="00B83BA0">
        <w:t xml:space="preserve"> Libenice 115, 280 02 Libenice</w:t>
      </w:r>
    </w:p>
    <w:p w:rsidR="00FB7859" w:rsidRPr="00384481" w:rsidRDefault="00FB7859"/>
    <w:p w:rsidR="00FB7859" w:rsidRPr="00384481" w:rsidRDefault="00B22660">
      <w:r w:rsidRPr="00384481">
        <w:rPr>
          <w:b/>
        </w:rPr>
        <w:t>IČ příjemce (zadavatele):</w:t>
      </w:r>
      <w:r w:rsidR="008813FC">
        <w:tab/>
      </w:r>
      <w:r w:rsidR="00CF32F9" w:rsidRPr="00E1322D">
        <w:t>00</w:t>
      </w:r>
      <w:r w:rsidR="00E1322D" w:rsidRPr="00E1322D">
        <w:t>23</w:t>
      </w:r>
      <w:r w:rsidR="00B83BA0">
        <w:t>5539</w:t>
      </w:r>
    </w:p>
    <w:p w:rsidR="00FB7859" w:rsidRPr="00384481" w:rsidRDefault="00FB7859"/>
    <w:p w:rsidR="00FB7859" w:rsidRPr="006574FA" w:rsidRDefault="00B22660">
      <w:r w:rsidRPr="00384481">
        <w:rPr>
          <w:b/>
        </w:rPr>
        <w:t>Statutární zástupce příjemce (</w:t>
      </w:r>
      <w:r w:rsidRPr="00E1322D">
        <w:rPr>
          <w:b/>
        </w:rPr>
        <w:t>zadavatele):</w:t>
      </w:r>
      <w:r w:rsidR="00B83BA0">
        <w:t xml:space="preserve"> Lubomír Marcin</w:t>
      </w:r>
      <w:r w:rsidR="000B36ED" w:rsidRPr="00E1322D">
        <w:t xml:space="preserve">, </w:t>
      </w:r>
      <w:r w:rsidR="008813FC" w:rsidRPr="00E1322D">
        <w:rPr>
          <w:bCs/>
        </w:rPr>
        <w:t>starosta obce</w:t>
      </w:r>
    </w:p>
    <w:p w:rsidR="00FB7859" w:rsidRPr="006574FA" w:rsidRDefault="00FB7859">
      <w:pPr>
        <w:pStyle w:val="Zhlav"/>
        <w:tabs>
          <w:tab w:val="clear" w:pos="4536"/>
          <w:tab w:val="clear" w:pos="9072"/>
        </w:tabs>
      </w:pPr>
    </w:p>
    <w:p w:rsidR="00FB7859" w:rsidRPr="006574FA" w:rsidRDefault="00B22660">
      <w:r w:rsidRPr="006574FA">
        <w:rPr>
          <w:b/>
        </w:rPr>
        <w:t>Kontaktní osoba příjemce (zadavatele):</w:t>
      </w:r>
      <w:r w:rsidR="00B83BA0">
        <w:rPr>
          <w:b/>
        </w:rPr>
        <w:t xml:space="preserve"> </w:t>
      </w:r>
      <w:r w:rsidR="00A60538">
        <w:t>Lubomír Marcin</w:t>
      </w:r>
    </w:p>
    <w:p w:rsidR="00FB7859" w:rsidRPr="006574FA" w:rsidRDefault="00FB7859"/>
    <w:p w:rsidR="002A68D7" w:rsidRDefault="00B22660">
      <w:r w:rsidRPr="006574FA">
        <w:rPr>
          <w:b/>
        </w:rPr>
        <w:t>Telefon a e-mail kontaktní osoby příjemce (zadavatele):</w:t>
      </w:r>
      <w:r w:rsidR="00A60538">
        <w:t>tel: 775640690 Lubomír Marcin</w:t>
      </w:r>
    </w:p>
    <w:p w:rsidR="00FB7859" w:rsidRPr="006574FA" w:rsidRDefault="00FB7859"/>
    <w:p w:rsidR="00FB7859" w:rsidRPr="00283B33" w:rsidRDefault="00B22660">
      <w:r w:rsidRPr="00283B33">
        <w:rPr>
          <w:b/>
        </w:rPr>
        <w:t>Datum vyhlášení zakázky:</w:t>
      </w:r>
      <w:r w:rsidR="00B83BA0">
        <w:t xml:space="preserve"> </w:t>
      </w:r>
      <w:r w:rsidR="00A60538">
        <w:t>11.4.2022</w:t>
      </w:r>
    </w:p>
    <w:p w:rsidR="00FB7859" w:rsidRPr="00283B33" w:rsidRDefault="00FB7859"/>
    <w:p w:rsidR="000954BC" w:rsidRPr="00283B33" w:rsidRDefault="000954BC" w:rsidP="000954BC">
      <w:pPr>
        <w:jc w:val="both"/>
      </w:pPr>
      <w:r w:rsidRPr="00283B33">
        <w:rPr>
          <w:b/>
        </w:rPr>
        <w:t xml:space="preserve">Lhůta a místo pro podání nabídky </w:t>
      </w:r>
    </w:p>
    <w:p w:rsidR="000954BC" w:rsidRPr="00545DC0" w:rsidRDefault="000954BC" w:rsidP="000B36ED">
      <w:pPr>
        <w:pStyle w:val="Zhlav"/>
        <w:numPr>
          <w:ilvl w:val="1"/>
          <w:numId w:val="5"/>
        </w:numPr>
        <w:jc w:val="both"/>
        <w:rPr>
          <w:b/>
        </w:rPr>
      </w:pPr>
      <w:r w:rsidRPr="00283B33">
        <w:rPr>
          <w:b/>
        </w:rPr>
        <w:t xml:space="preserve">Soutěžní lhůta pro předkládání </w:t>
      </w:r>
      <w:r w:rsidRPr="00545DC0">
        <w:rPr>
          <w:b/>
        </w:rPr>
        <w:t xml:space="preserve">nabídek začíná dnem </w:t>
      </w:r>
      <w:r w:rsidR="00A60538">
        <w:rPr>
          <w:b/>
        </w:rPr>
        <w:t>11.4.2022</w:t>
      </w:r>
      <w:r w:rsidR="00AF4625" w:rsidRPr="00545DC0">
        <w:rPr>
          <w:b/>
        </w:rPr>
        <w:t xml:space="preserve"> a končí dnem </w:t>
      </w:r>
      <w:r w:rsidR="00A60538">
        <w:rPr>
          <w:b/>
        </w:rPr>
        <w:t xml:space="preserve">27.4.2022 </w:t>
      </w:r>
      <w:r w:rsidR="00283B33" w:rsidRPr="00545DC0">
        <w:rPr>
          <w:b/>
        </w:rPr>
        <w:t>v</w:t>
      </w:r>
      <w:r w:rsidR="002764E7">
        <w:rPr>
          <w:b/>
        </w:rPr>
        <w:t> </w:t>
      </w:r>
      <w:r w:rsidR="00283B33" w:rsidRPr="00545DC0">
        <w:rPr>
          <w:b/>
        </w:rPr>
        <w:t>1</w:t>
      </w:r>
      <w:r w:rsidR="00D12005">
        <w:rPr>
          <w:b/>
        </w:rPr>
        <w:t>8</w:t>
      </w:r>
      <w:r w:rsidR="00A60538">
        <w:rPr>
          <w:b/>
        </w:rPr>
        <w:t>:30</w:t>
      </w:r>
      <w:r w:rsidR="00064D7C" w:rsidRPr="00545DC0">
        <w:rPr>
          <w:b/>
        </w:rPr>
        <w:t xml:space="preserve"> hodin.</w:t>
      </w:r>
    </w:p>
    <w:p w:rsidR="000954BC" w:rsidRPr="00545DC0" w:rsidRDefault="000954BC" w:rsidP="000B36ED">
      <w:pPr>
        <w:pStyle w:val="Zhlav"/>
        <w:numPr>
          <w:ilvl w:val="1"/>
          <w:numId w:val="5"/>
        </w:numPr>
        <w:jc w:val="both"/>
      </w:pPr>
      <w:r w:rsidRPr="00545DC0">
        <w:rPr>
          <w:b/>
        </w:rPr>
        <w:t xml:space="preserve">Nabídku lze podat osobně na adrese: </w:t>
      </w:r>
      <w:r w:rsidR="00CF32F9" w:rsidRPr="00545DC0">
        <w:t xml:space="preserve">obec </w:t>
      </w:r>
      <w:r w:rsidR="00B83BA0" w:rsidRPr="00545DC0">
        <w:t>Libenice, Libenice 115, 280 02 Libenice</w:t>
      </w:r>
      <w:r w:rsidR="00E70899" w:rsidRPr="00545DC0">
        <w:rPr>
          <w:bCs/>
        </w:rPr>
        <w:t xml:space="preserve">, a </w:t>
      </w:r>
      <w:r w:rsidRPr="00545DC0">
        <w:t xml:space="preserve">to v úředních hodinách zveřejněných na </w:t>
      </w:r>
      <w:hyperlink r:id="rId8" w:history="1">
        <w:r w:rsidR="00B83BA0" w:rsidRPr="00545DC0">
          <w:rPr>
            <w:rStyle w:val="Hypertextovodkaz"/>
          </w:rPr>
          <w:t>http://www.libenice.cz</w:t>
        </w:r>
      </w:hyperlink>
      <w:r w:rsidR="008514A4" w:rsidRPr="00545DC0">
        <w:t xml:space="preserve">. </w:t>
      </w:r>
      <w:r w:rsidRPr="00545DC0">
        <w:t xml:space="preserve">Nabídku lze zaslat též doporučeně poštou na adresu sídla zadavatele </w:t>
      </w:r>
      <w:r w:rsidR="00B83BA0" w:rsidRPr="00545DC0">
        <w:t>obec Libenice, Libenice 115, 280 02 Libenice</w:t>
      </w:r>
      <w:r w:rsidRPr="00545DC0">
        <w:t>.</w:t>
      </w:r>
    </w:p>
    <w:p w:rsidR="000954BC" w:rsidRPr="00545DC0" w:rsidRDefault="000954BC" w:rsidP="000B36ED">
      <w:pPr>
        <w:pStyle w:val="Zhlav"/>
        <w:numPr>
          <w:ilvl w:val="1"/>
          <w:numId w:val="5"/>
        </w:numPr>
        <w:jc w:val="both"/>
      </w:pPr>
      <w:r w:rsidRPr="00545DC0">
        <w:t>Termín doručení nabídky je skutečn</w:t>
      </w:r>
      <w:r w:rsidR="00DA5463" w:rsidRPr="00545DC0">
        <w:t>é</w:t>
      </w:r>
      <w:r w:rsidRPr="00545DC0">
        <w:t xml:space="preserve"> datum a čas doručení nabídky zadavateli, tedy nikoli datum odeslání. Zadavatel proto doporučuje uchazečům odeslání nabídky včas nejlépe s n</w:t>
      </w:r>
      <w:r w:rsidR="002933D3" w:rsidRPr="00545DC0">
        <w:t>ěkolikadenním předstihem.</w:t>
      </w:r>
    </w:p>
    <w:p w:rsidR="000D3F04" w:rsidRPr="00545DC0" w:rsidRDefault="000D3F04" w:rsidP="00AF7051">
      <w:pPr>
        <w:jc w:val="both"/>
      </w:pPr>
    </w:p>
    <w:p w:rsidR="00FB7859" w:rsidRPr="00C214C8" w:rsidRDefault="000954BC" w:rsidP="00AF7051">
      <w:pPr>
        <w:jc w:val="both"/>
      </w:pPr>
      <w:r w:rsidRPr="00545DC0">
        <w:t xml:space="preserve">Otvírání obálek proběhne ihned po uplynutí lhůty </w:t>
      </w:r>
      <w:r w:rsidR="00AF4625" w:rsidRPr="00545DC0">
        <w:t xml:space="preserve">pro podávání nabídek, tedy </w:t>
      </w:r>
      <w:r w:rsidR="00CE08B1">
        <w:t>27.4.2022</w:t>
      </w:r>
      <w:r w:rsidR="002764E7">
        <w:t xml:space="preserve"> </w:t>
      </w:r>
      <w:r w:rsidR="008F0CA0" w:rsidRPr="00545DC0">
        <w:t>v</w:t>
      </w:r>
      <w:r w:rsidR="00007499" w:rsidRPr="00545DC0">
        <w:t> </w:t>
      </w:r>
      <w:r w:rsidR="00283B33" w:rsidRPr="00545DC0">
        <w:t>1</w:t>
      </w:r>
      <w:r w:rsidR="002764E7">
        <w:t>8</w:t>
      </w:r>
      <w:r w:rsidR="00007499" w:rsidRPr="00545DC0">
        <w:t>:</w:t>
      </w:r>
      <w:r w:rsidR="00CE08B1">
        <w:t>30</w:t>
      </w:r>
      <w:r w:rsidRPr="00545DC0">
        <w:t xml:space="preserve"> hodin. </w:t>
      </w:r>
      <w:r w:rsidR="000B36ED" w:rsidRPr="00545DC0">
        <w:t xml:space="preserve">Místem otvírání obálek jsou prostory </w:t>
      </w:r>
      <w:r w:rsidR="00DA5463" w:rsidRPr="00545DC0">
        <w:t xml:space="preserve">obecního úřadu </w:t>
      </w:r>
      <w:r w:rsidR="000B36ED" w:rsidRPr="00545DC0">
        <w:t xml:space="preserve">na adrese </w:t>
      </w:r>
      <w:r w:rsidR="00B83BA0" w:rsidRPr="00545DC0">
        <w:t>obec Libenice, Libenice 115, 280 02 Libenice</w:t>
      </w:r>
      <w:r w:rsidRPr="00545DC0">
        <w:t>.</w:t>
      </w:r>
    </w:p>
    <w:p w:rsidR="000D3F04" w:rsidRPr="00C214C8" w:rsidRDefault="000D3F04">
      <w:pPr>
        <w:rPr>
          <w:b/>
        </w:rPr>
      </w:pPr>
    </w:p>
    <w:p w:rsidR="00FB7859" w:rsidRPr="00384481" w:rsidRDefault="00B22660">
      <w:pPr>
        <w:rPr>
          <w:b/>
        </w:rPr>
      </w:pPr>
      <w:r w:rsidRPr="00C214C8">
        <w:rPr>
          <w:b/>
        </w:rPr>
        <w:t>Nabídka musí být</w:t>
      </w:r>
      <w:r w:rsidRPr="00384481">
        <w:rPr>
          <w:b/>
        </w:rPr>
        <w:t xml:space="preserve"> podána v </w:t>
      </w:r>
      <w:r w:rsidR="008B78E2" w:rsidRPr="00384481">
        <w:rPr>
          <w:b/>
        </w:rPr>
        <w:t xml:space="preserve">českém </w:t>
      </w:r>
      <w:r w:rsidRPr="00384481">
        <w:rPr>
          <w:b/>
        </w:rPr>
        <w:t>jazyce</w:t>
      </w:r>
      <w:r w:rsidR="008B78E2" w:rsidRPr="00384481">
        <w:rPr>
          <w:b/>
        </w:rPr>
        <w:t>.</w:t>
      </w:r>
    </w:p>
    <w:p w:rsidR="00FB7859" w:rsidRPr="00384481" w:rsidRDefault="00FB7859"/>
    <w:p w:rsidR="009D09C5" w:rsidRPr="00384481" w:rsidRDefault="00B22660" w:rsidP="00635D65">
      <w:r w:rsidRPr="00384481">
        <w:rPr>
          <w:b/>
        </w:rPr>
        <w:t>Popis předmětu zakázky:</w:t>
      </w:r>
    </w:p>
    <w:p w:rsidR="00CF32F9" w:rsidRPr="007D1502" w:rsidRDefault="00E1322D" w:rsidP="00E1322D">
      <w:pPr>
        <w:numPr>
          <w:ilvl w:val="1"/>
          <w:numId w:val="5"/>
        </w:numPr>
        <w:jc w:val="both"/>
      </w:pPr>
      <w:r w:rsidRPr="00E1322D">
        <w:t xml:space="preserve">Předmětem zakázky </w:t>
      </w:r>
      <w:r w:rsidR="00CE08B1">
        <w:t xml:space="preserve">je </w:t>
      </w:r>
      <w:r w:rsidR="00CE08B1">
        <w:rPr>
          <w:b/>
        </w:rPr>
        <w:t>Zhotovení fasády na hostinci č.p. 65</w:t>
      </w:r>
      <w:r w:rsidR="00353589">
        <w:t>.</w:t>
      </w:r>
      <w:r w:rsidR="00B2601D">
        <w:t xml:space="preserve"> </w:t>
      </w:r>
      <w:r w:rsidR="00CE08B1">
        <w:t>Dotčená nemovitost</w:t>
      </w:r>
      <w:r w:rsidR="00CF32F9" w:rsidRPr="007D1502">
        <w:t xml:space="preserve">: </w:t>
      </w:r>
      <w:r w:rsidR="00CE08B1">
        <w:rPr>
          <w:b/>
        </w:rPr>
        <w:t xml:space="preserve"> č.p. 65</w:t>
      </w:r>
      <w:r w:rsidR="00CE08B1">
        <w:rPr>
          <w:b/>
        </w:rPr>
        <w:t xml:space="preserve"> </w:t>
      </w:r>
      <w:r w:rsidR="00B83BA0" w:rsidRPr="001D2617">
        <w:rPr>
          <w:b/>
        </w:rPr>
        <w:t>Libenice</w:t>
      </w:r>
      <w:r w:rsidR="00CF32F9" w:rsidRPr="001D2617">
        <w:rPr>
          <w:b/>
        </w:rPr>
        <w:t>.</w:t>
      </w:r>
      <w:r w:rsidR="00CF32F9" w:rsidRPr="007D1502">
        <w:rPr>
          <w:b/>
        </w:rPr>
        <w:t xml:space="preserve">  </w:t>
      </w:r>
    </w:p>
    <w:p w:rsidR="009975F2" w:rsidRDefault="009975F2" w:rsidP="009975F2">
      <w:pPr>
        <w:pStyle w:val="Odstavecseseznamem"/>
        <w:jc w:val="both"/>
      </w:pPr>
    </w:p>
    <w:p w:rsidR="00B157D4" w:rsidRPr="006574FA" w:rsidRDefault="00B157D4" w:rsidP="006D4C53">
      <w:pPr>
        <w:rPr>
          <w:b/>
        </w:rPr>
      </w:pPr>
      <w:r w:rsidRPr="006574FA">
        <w:rPr>
          <w:b/>
        </w:rPr>
        <w:t>Prohlídka místa realizace:</w:t>
      </w:r>
    </w:p>
    <w:p w:rsidR="007D1AEB" w:rsidRPr="00C1465D" w:rsidRDefault="004C24C5" w:rsidP="00624B75">
      <w:pPr>
        <w:jc w:val="both"/>
      </w:pPr>
      <w:r w:rsidRPr="001D2617">
        <w:t xml:space="preserve">Zadavatel </w:t>
      </w:r>
      <w:r w:rsidR="004527DF" w:rsidRPr="001D2617">
        <w:t>nebude organizovat prohlídku místa realizace, protože je místo veřejně přístupné bez omezení.</w:t>
      </w:r>
    </w:p>
    <w:p w:rsidR="00FB7859" w:rsidRPr="00384481" w:rsidRDefault="00FB7859"/>
    <w:p w:rsidR="00FB7859" w:rsidRDefault="00B22660">
      <w:r w:rsidRPr="00384481">
        <w:rPr>
          <w:b/>
        </w:rPr>
        <w:lastRenderedPageBreak/>
        <w:t>Př</w:t>
      </w:r>
      <w:r w:rsidR="00353589">
        <w:rPr>
          <w:b/>
        </w:rPr>
        <w:t>edpokládaná cena zakázky včetně DPH</w:t>
      </w:r>
      <w:r w:rsidRPr="00384481">
        <w:rPr>
          <w:b/>
        </w:rPr>
        <w:t>:</w:t>
      </w:r>
      <w:r w:rsidR="00B83BA0">
        <w:rPr>
          <w:b/>
        </w:rPr>
        <w:t xml:space="preserve"> </w:t>
      </w:r>
      <w:r w:rsidR="00CE08B1">
        <w:t xml:space="preserve"> 291 173</w:t>
      </w:r>
      <w:r w:rsidR="00353589">
        <w:t xml:space="preserve">,-Kč </w:t>
      </w:r>
    </w:p>
    <w:p w:rsidR="004C24C5" w:rsidRPr="00384481" w:rsidRDefault="004C24C5"/>
    <w:p w:rsidR="00EA0BDA" w:rsidRDefault="00B22660" w:rsidP="00EA0BDA">
      <w:pPr>
        <w:rPr>
          <w:b/>
        </w:rPr>
      </w:pPr>
      <w:r w:rsidRPr="00357581">
        <w:rPr>
          <w:b/>
        </w:rPr>
        <w:t xml:space="preserve">Požadavky na prokázání kvalifikace dodavatele: </w:t>
      </w:r>
    </w:p>
    <w:p w:rsidR="004C24C5" w:rsidRDefault="00624B75" w:rsidP="000D3F04">
      <w:pPr>
        <w:jc w:val="both"/>
        <w:rPr>
          <w:iCs/>
        </w:rPr>
      </w:pPr>
      <w:r>
        <w:rPr>
          <w:iCs/>
        </w:rPr>
        <w:t>Prokázání Základní způsobilosti - č</w:t>
      </w:r>
      <w:r w:rsidR="004C24C5" w:rsidRPr="006C56C4">
        <w:rPr>
          <w:iCs/>
        </w:rPr>
        <w:t xml:space="preserve">estné prohlášení o splnění </w:t>
      </w:r>
      <w:r>
        <w:rPr>
          <w:iCs/>
        </w:rPr>
        <w:t>Z</w:t>
      </w:r>
      <w:r w:rsidR="004C24C5" w:rsidRPr="006C56C4">
        <w:rPr>
          <w:iCs/>
        </w:rPr>
        <w:t>ákladní</w:t>
      </w:r>
      <w:r>
        <w:rPr>
          <w:iCs/>
        </w:rPr>
        <w:t xml:space="preserve"> způsobilosti </w:t>
      </w:r>
      <w:r w:rsidR="004C24C5" w:rsidRPr="006C56C4">
        <w:rPr>
          <w:iCs/>
        </w:rPr>
        <w:t>– vzor čestného prohlášení je přílohou ZD.</w:t>
      </w:r>
    </w:p>
    <w:p w:rsidR="00624B75" w:rsidRDefault="00624B75" w:rsidP="000D3F04">
      <w:pPr>
        <w:jc w:val="both"/>
        <w:rPr>
          <w:bCs/>
        </w:rPr>
      </w:pPr>
      <w:r>
        <w:rPr>
          <w:iCs/>
        </w:rPr>
        <w:t xml:space="preserve">Prokázání Profesní způsobilosti - </w:t>
      </w:r>
      <w:r w:rsidRPr="00685D99">
        <w:rPr>
          <w:bCs/>
        </w:rPr>
        <w:t>výpisem z obchodního rejstříku, pokud je v něm zapsán, či výpisem z jiné obdobné evidence pokud je v ní zapsán, dokladem o oprávnění k podnikání podle zvláštních předpisů v rozsahu odpovídajícím předmětu veřejné zakázky, zejména doklad prokazující příslušné živnostenské oprávnění či licenci. Uchazeč doloží kopii dokladu.</w:t>
      </w:r>
    </w:p>
    <w:p w:rsidR="001D2617" w:rsidRPr="006C56C4" w:rsidRDefault="001D2617" w:rsidP="001D2617">
      <w:pPr>
        <w:jc w:val="both"/>
        <w:rPr>
          <w:iCs/>
        </w:rPr>
      </w:pPr>
      <w:r>
        <w:rPr>
          <w:iCs/>
        </w:rPr>
        <w:t xml:space="preserve">Prokázání </w:t>
      </w:r>
      <w:r w:rsidRPr="006C56C4">
        <w:rPr>
          <w:iCs/>
        </w:rPr>
        <w:t>Technick</w:t>
      </w:r>
      <w:r>
        <w:rPr>
          <w:iCs/>
        </w:rPr>
        <w:t xml:space="preserve">é kvalifikace </w:t>
      </w:r>
      <w:r w:rsidRPr="006C56C4">
        <w:rPr>
          <w:iCs/>
        </w:rPr>
        <w:t xml:space="preserve">– </w:t>
      </w:r>
      <w:r>
        <w:t xml:space="preserve">uchazeč prokáže doložením seznamu referenčních zakázek obdobného typu a rozsahu za posledních 5 let, s uvedením názvu odběratele, uvedení předmětu a hodnoty plnění a roku realizace. Pro splnění kvalifikace Zájemce předloží minimálně reference pro tři referenční zakázky, přičemž finanční objem každé ze tří referenčních realizací musí </w:t>
      </w:r>
      <w:r w:rsidRPr="002A4A83">
        <w:t xml:space="preserve">činit </w:t>
      </w:r>
      <w:r w:rsidRPr="00CE7276">
        <w:t>minimálně 0,</w:t>
      </w:r>
      <w:r w:rsidR="00CD060A">
        <w:t>3</w:t>
      </w:r>
      <w:bookmarkStart w:id="0" w:name="_GoBack"/>
      <w:bookmarkEnd w:id="0"/>
      <w:r w:rsidRPr="00CE7276">
        <w:t xml:space="preserve"> mil. Kč bez DPH.</w:t>
      </w:r>
    </w:p>
    <w:p w:rsidR="004C24C5" w:rsidRPr="006C56C4" w:rsidRDefault="001D2617" w:rsidP="001D2617">
      <w:pPr>
        <w:jc w:val="both"/>
        <w:rPr>
          <w:i/>
          <w:iCs/>
        </w:rPr>
      </w:pPr>
      <w:r w:rsidRPr="006C56C4">
        <w:rPr>
          <w:iCs/>
        </w:rPr>
        <w:t>Požadavky na prokázání kvalifikace jsou dále podrobně definovány v zadávací dokumentaci</w:t>
      </w:r>
      <w:r w:rsidR="004C24C5" w:rsidRPr="006C56C4">
        <w:rPr>
          <w:iCs/>
        </w:rPr>
        <w:t>.</w:t>
      </w:r>
    </w:p>
    <w:p w:rsidR="00A1131E" w:rsidRDefault="00A1131E" w:rsidP="00A1131E">
      <w:pPr>
        <w:pStyle w:val="Odstavecseseznamem"/>
        <w:widowControl w:val="0"/>
        <w:suppressAutoHyphens/>
        <w:ind w:left="360"/>
        <w:jc w:val="both"/>
      </w:pPr>
    </w:p>
    <w:p w:rsidR="009760BE" w:rsidRPr="006574FA" w:rsidRDefault="00E833FC" w:rsidP="008F0CA0">
      <w:pPr>
        <w:jc w:val="both"/>
        <w:rPr>
          <w:b/>
        </w:rPr>
      </w:pPr>
      <w:r>
        <w:rPr>
          <w:b/>
        </w:rPr>
        <w:t>Hodnotící kritéria:</w:t>
      </w:r>
    </w:p>
    <w:p w:rsidR="004C24C5" w:rsidRPr="006C56C4" w:rsidRDefault="004C24C5" w:rsidP="004C24C5">
      <w:pPr>
        <w:rPr>
          <w:iCs/>
        </w:rPr>
      </w:pPr>
      <w:r w:rsidRPr="006C56C4">
        <w:rPr>
          <w:iCs/>
        </w:rPr>
        <w:t>Jediným hodnotícím kriteriem při splnění všech dalších požadavků je výše</w:t>
      </w:r>
      <w:r w:rsidR="00353589">
        <w:rPr>
          <w:iCs/>
        </w:rPr>
        <w:t xml:space="preserve"> celkové nabídkové ceny v Kč včetně</w:t>
      </w:r>
      <w:r w:rsidRPr="006C56C4">
        <w:rPr>
          <w:iCs/>
        </w:rPr>
        <w:t xml:space="preserve"> DPH (nejnižší nabídková </w:t>
      </w:r>
      <w:r w:rsidR="005159EF" w:rsidRPr="006C56C4">
        <w:rPr>
          <w:iCs/>
        </w:rPr>
        <w:t>cena)</w:t>
      </w:r>
      <w:r w:rsidR="005159EF">
        <w:rPr>
          <w:iCs/>
        </w:rPr>
        <w:t>.</w:t>
      </w:r>
    </w:p>
    <w:p w:rsidR="0041078C" w:rsidRPr="006574FA" w:rsidRDefault="0041078C" w:rsidP="008F0CA0">
      <w:pPr>
        <w:jc w:val="both"/>
      </w:pPr>
    </w:p>
    <w:p w:rsidR="00B9133C" w:rsidRPr="006574FA" w:rsidRDefault="00B22660" w:rsidP="008F0CA0">
      <w:pPr>
        <w:jc w:val="both"/>
        <w:rPr>
          <w:b/>
        </w:rPr>
      </w:pPr>
      <w:r w:rsidRPr="006574FA">
        <w:rPr>
          <w:b/>
        </w:rPr>
        <w:t xml:space="preserve">Další podmínky plnění zakázky: </w:t>
      </w:r>
    </w:p>
    <w:p w:rsidR="004C24C5" w:rsidRPr="006C56C4" w:rsidRDefault="004C24C5" w:rsidP="004C24C5">
      <w:pPr>
        <w:rPr>
          <w:iCs/>
        </w:rPr>
      </w:pPr>
      <w:r w:rsidRPr="006C56C4">
        <w:t>Dle § 2e zákona č. 320/2001 Sb., o finanční kontrole ve veřejné správě je vybraný dodavatel osobou povinnou spolupůsobit při výkonu finanční kontroly. Další podmínky plnění zakázky j</w:t>
      </w:r>
      <w:r w:rsidRPr="006C56C4">
        <w:rPr>
          <w:iCs/>
        </w:rPr>
        <w:t>sou definovány v zadávací dokumentaci.</w:t>
      </w:r>
    </w:p>
    <w:p w:rsidR="004C24C5" w:rsidRPr="006C56C4" w:rsidRDefault="004C24C5" w:rsidP="004C24C5">
      <w:pPr>
        <w:rPr>
          <w:iCs/>
        </w:rPr>
      </w:pPr>
      <w:r w:rsidRPr="006C56C4">
        <w:rPr>
          <w:iCs/>
        </w:rPr>
        <w:t>Zadavatel si vyhrazuje právo zakázku zrušit bez udání důvodu.</w:t>
      </w:r>
    </w:p>
    <w:p w:rsidR="00064D7C" w:rsidRPr="006574FA" w:rsidRDefault="00064D7C" w:rsidP="008F0CA0">
      <w:pPr>
        <w:jc w:val="both"/>
        <w:rPr>
          <w:iCs/>
        </w:rPr>
      </w:pPr>
    </w:p>
    <w:p w:rsidR="009760BE" w:rsidRPr="006574FA" w:rsidRDefault="00B22660" w:rsidP="008F0CA0">
      <w:pPr>
        <w:jc w:val="both"/>
        <w:rPr>
          <w:b/>
          <w:szCs w:val="22"/>
        </w:rPr>
      </w:pPr>
      <w:r w:rsidRPr="006574FA">
        <w:rPr>
          <w:b/>
          <w:szCs w:val="22"/>
        </w:rPr>
        <w:t>In</w:t>
      </w:r>
      <w:r w:rsidR="0076469C">
        <w:rPr>
          <w:b/>
          <w:szCs w:val="22"/>
        </w:rPr>
        <w:t>formace k zadávací dokumentaci:</w:t>
      </w:r>
    </w:p>
    <w:p w:rsidR="001A24D2" w:rsidRDefault="001D2617" w:rsidP="008F0CA0">
      <w:pPr>
        <w:jc w:val="both"/>
        <w:rPr>
          <w:szCs w:val="22"/>
        </w:rPr>
      </w:pPr>
      <w:r w:rsidRPr="006C56C4">
        <w:rPr>
          <w:szCs w:val="22"/>
        </w:rPr>
        <w:t xml:space="preserve">Zadávací dokumentace včetně projektové dokumentace je zveřejněna v elektronické podobě současně s touto výzvou na </w:t>
      </w:r>
      <w:r w:rsidRPr="00A56449">
        <w:rPr>
          <w:szCs w:val="22"/>
        </w:rPr>
        <w:t xml:space="preserve">úřední desce obce: </w:t>
      </w:r>
      <w:hyperlink r:id="rId9" w:history="1">
        <w:r w:rsidRPr="00FA1220">
          <w:rPr>
            <w:rStyle w:val="Hypertextovodkaz"/>
            <w:szCs w:val="22"/>
          </w:rPr>
          <w:t>http://www.libenice.cz/Uredni%20deska-Libenice</w:t>
        </w:r>
      </w:hyperlink>
      <w:r w:rsidRPr="006C56C4">
        <w:rPr>
          <w:szCs w:val="22"/>
        </w:rPr>
        <w:t>. Na vyžádání bude Žadateli zaslána zadávací dokumentace v elektronické podobě e</w:t>
      </w:r>
      <w:r>
        <w:rPr>
          <w:szCs w:val="22"/>
        </w:rPr>
        <w:noBreakHyphen/>
      </w:r>
      <w:r w:rsidRPr="006C56C4">
        <w:rPr>
          <w:szCs w:val="22"/>
        </w:rPr>
        <w:t>mailem</w:t>
      </w:r>
      <w:r w:rsidR="004C24C5" w:rsidRPr="006C56C4">
        <w:rPr>
          <w:szCs w:val="22"/>
        </w:rPr>
        <w:t>.</w:t>
      </w:r>
    </w:p>
    <w:p w:rsidR="005D5E87" w:rsidRPr="00545DC0" w:rsidRDefault="000954BC" w:rsidP="008F0CA0">
      <w:pPr>
        <w:jc w:val="both"/>
        <w:rPr>
          <w:b/>
        </w:rPr>
      </w:pPr>
      <w:r w:rsidRPr="00545DC0">
        <w:rPr>
          <w:szCs w:val="22"/>
        </w:rPr>
        <w:t xml:space="preserve">Písemné žádosti je možné zasílat e-mailem na adresu: </w:t>
      </w:r>
      <w:r w:rsidR="00353589">
        <w:t>obec@libenice.cz</w:t>
      </w:r>
    </w:p>
    <w:p w:rsidR="00686F63" w:rsidRPr="00545DC0" w:rsidRDefault="00686F63" w:rsidP="008F0CA0">
      <w:pPr>
        <w:jc w:val="both"/>
        <w:rPr>
          <w:b/>
        </w:rPr>
      </w:pPr>
    </w:p>
    <w:p w:rsidR="00686F63" w:rsidRPr="005159EF" w:rsidRDefault="00CE08B1" w:rsidP="008F0CA0">
      <w:pPr>
        <w:jc w:val="both"/>
        <w:rPr>
          <w:b/>
          <w:color w:val="000000"/>
        </w:rPr>
      </w:pPr>
      <w:r>
        <w:rPr>
          <w:b/>
          <w:color w:val="000000"/>
        </w:rPr>
        <w:t>11.4.2022</w:t>
      </w:r>
    </w:p>
    <w:p w:rsidR="009E402B" w:rsidRPr="006574FA" w:rsidRDefault="009E402B">
      <w:pPr>
        <w:rPr>
          <w:b/>
        </w:rPr>
      </w:pPr>
    </w:p>
    <w:p w:rsidR="009E402B" w:rsidRPr="006574FA" w:rsidRDefault="009E402B">
      <w:pPr>
        <w:rPr>
          <w:b/>
        </w:rPr>
      </w:pPr>
    </w:p>
    <w:p w:rsidR="009E402B" w:rsidRDefault="009E402B">
      <w:pPr>
        <w:rPr>
          <w:b/>
        </w:rPr>
      </w:pPr>
    </w:p>
    <w:p w:rsidR="00056AAC" w:rsidRPr="006574FA" w:rsidRDefault="00056AAC">
      <w:pPr>
        <w:rPr>
          <w:b/>
        </w:rPr>
      </w:pPr>
    </w:p>
    <w:p w:rsidR="00FB7859" w:rsidRPr="006574FA" w:rsidRDefault="00FB7859"/>
    <w:p w:rsidR="00B22660" w:rsidRPr="006574FA" w:rsidRDefault="00B22660">
      <w:pPr>
        <w:rPr>
          <w:b/>
          <w:bCs/>
        </w:rPr>
      </w:pPr>
      <w:r w:rsidRPr="006574FA">
        <w:t>Podpis zadavatele: …………………………..</w:t>
      </w:r>
    </w:p>
    <w:sectPr w:rsidR="00B22660" w:rsidRPr="006574FA" w:rsidSect="00594DC7">
      <w:pgSz w:w="11906" w:h="16838" w:code="9"/>
      <w:pgMar w:top="1525" w:right="1417" w:bottom="993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2D" w:rsidRDefault="002F2C2D">
      <w:r>
        <w:separator/>
      </w:r>
    </w:p>
  </w:endnote>
  <w:endnote w:type="continuationSeparator" w:id="0">
    <w:p w:rsidR="002F2C2D" w:rsidRDefault="002F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2D" w:rsidRDefault="002F2C2D">
      <w:r>
        <w:separator/>
      </w:r>
    </w:p>
  </w:footnote>
  <w:footnote w:type="continuationSeparator" w:id="0">
    <w:p w:rsidR="002F2C2D" w:rsidRDefault="002F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78FD"/>
    <w:multiLevelType w:val="hybridMultilevel"/>
    <w:tmpl w:val="7D4E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5BC6"/>
    <w:multiLevelType w:val="hybridMultilevel"/>
    <w:tmpl w:val="7D4E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927E9B"/>
    <w:multiLevelType w:val="hybridMultilevel"/>
    <w:tmpl w:val="9446C8E4"/>
    <w:lvl w:ilvl="0" w:tplc="3C608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81B5E"/>
    <w:multiLevelType w:val="hybridMultilevel"/>
    <w:tmpl w:val="52480650"/>
    <w:lvl w:ilvl="0" w:tplc="A12247B8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33CC1"/>
    <w:multiLevelType w:val="hybridMultilevel"/>
    <w:tmpl w:val="59EC2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093"/>
    <w:rsid w:val="00007499"/>
    <w:rsid w:val="00010F36"/>
    <w:rsid w:val="00011E80"/>
    <w:rsid w:val="00030617"/>
    <w:rsid w:val="00037F03"/>
    <w:rsid w:val="00056AAC"/>
    <w:rsid w:val="00064D7C"/>
    <w:rsid w:val="00083159"/>
    <w:rsid w:val="00083593"/>
    <w:rsid w:val="000954BC"/>
    <w:rsid w:val="000A2DCF"/>
    <w:rsid w:val="000A4E86"/>
    <w:rsid w:val="000A7477"/>
    <w:rsid w:val="000B36ED"/>
    <w:rsid w:val="000D3F04"/>
    <w:rsid w:val="000E208C"/>
    <w:rsid w:val="000F4477"/>
    <w:rsid w:val="000F7424"/>
    <w:rsid w:val="00102FC0"/>
    <w:rsid w:val="00116519"/>
    <w:rsid w:val="001223CC"/>
    <w:rsid w:val="00131080"/>
    <w:rsid w:val="00133371"/>
    <w:rsid w:val="00154FE8"/>
    <w:rsid w:val="001570D3"/>
    <w:rsid w:val="0019520F"/>
    <w:rsid w:val="00197075"/>
    <w:rsid w:val="001A24D2"/>
    <w:rsid w:val="001A78F2"/>
    <w:rsid w:val="001B54FA"/>
    <w:rsid w:val="001D2617"/>
    <w:rsid w:val="001D4CEB"/>
    <w:rsid w:val="001F22C5"/>
    <w:rsid w:val="00206A7D"/>
    <w:rsid w:val="0023756B"/>
    <w:rsid w:val="002507D3"/>
    <w:rsid w:val="0025279C"/>
    <w:rsid w:val="002764E7"/>
    <w:rsid w:val="00281483"/>
    <w:rsid w:val="002833D3"/>
    <w:rsid w:val="00283B33"/>
    <w:rsid w:val="00284F93"/>
    <w:rsid w:val="002933D3"/>
    <w:rsid w:val="002A32F1"/>
    <w:rsid w:val="002A3CF0"/>
    <w:rsid w:val="002A5D1B"/>
    <w:rsid w:val="002A68D7"/>
    <w:rsid w:val="002B6014"/>
    <w:rsid w:val="002E7C87"/>
    <w:rsid w:val="002F0AFE"/>
    <w:rsid w:val="002F2C2D"/>
    <w:rsid w:val="002F2EB8"/>
    <w:rsid w:val="002F7C51"/>
    <w:rsid w:val="0032222D"/>
    <w:rsid w:val="00342D1E"/>
    <w:rsid w:val="00353589"/>
    <w:rsid w:val="00357581"/>
    <w:rsid w:val="0036259B"/>
    <w:rsid w:val="003734D1"/>
    <w:rsid w:val="00384481"/>
    <w:rsid w:val="00391D91"/>
    <w:rsid w:val="003B1D0C"/>
    <w:rsid w:val="003C0434"/>
    <w:rsid w:val="003C4503"/>
    <w:rsid w:val="003C5D47"/>
    <w:rsid w:val="004036AC"/>
    <w:rsid w:val="0041078C"/>
    <w:rsid w:val="00440199"/>
    <w:rsid w:val="004527DF"/>
    <w:rsid w:val="00454646"/>
    <w:rsid w:val="0046266A"/>
    <w:rsid w:val="00465755"/>
    <w:rsid w:val="0049002C"/>
    <w:rsid w:val="004979E5"/>
    <w:rsid w:val="004B000E"/>
    <w:rsid w:val="004B0BB1"/>
    <w:rsid w:val="004B2CC1"/>
    <w:rsid w:val="004B4E37"/>
    <w:rsid w:val="004B74E7"/>
    <w:rsid w:val="004C1C24"/>
    <w:rsid w:val="004C24C5"/>
    <w:rsid w:val="005055AE"/>
    <w:rsid w:val="005159EF"/>
    <w:rsid w:val="00516A36"/>
    <w:rsid w:val="00525697"/>
    <w:rsid w:val="00545DC0"/>
    <w:rsid w:val="00550064"/>
    <w:rsid w:val="00552D38"/>
    <w:rsid w:val="005563F1"/>
    <w:rsid w:val="005716D8"/>
    <w:rsid w:val="00594DC7"/>
    <w:rsid w:val="005B0620"/>
    <w:rsid w:val="005B65AA"/>
    <w:rsid w:val="005B66EE"/>
    <w:rsid w:val="005C3C52"/>
    <w:rsid w:val="005C6959"/>
    <w:rsid w:val="005D5E87"/>
    <w:rsid w:val="005E2D12"/>
    <w:rsid w:val="005E512D"/>
    <w:rsid w:val="005F353E"/>
    <w:rsid w:val="006004C5"/>
    <w:rsid w:val="00606958"/>
    <w:rsid w:val="0061782E"/>
    <w:rsid w:val="0062314F"/>
    <w:rsid w:val="00624B75"/>
    <w:rsid w:val="00635D65"/>
    <w:rsid w:val="00655D31"/>
    <w:rsid w:val="00655FF0"/>
    <w:rsid w:val="006574FA"/>
    <w:rsid w:val="00657AFB"/>
    <w:rsid w:val="006756DE"/>
    <w:rsid w:val="00686F63"/>
    <w:rsid w:val="006A6863"/>
    <w:rsid w:val="006B2FC4"/>
    <w:rsid w:val="006B4EF6"/>
    <w:rsid w:val="006C227B"/>
    <w:rsid w:val="006C4FB9"/>
    <w:rsid w:val="006D4C53"/>
    <w:rsid w:val="006E2D65"/>
    <w:rsid w:val="006E6768"/>
    <w:rsid w:val="006F388F"/>
    <w:rsid w:val="006F45B6"/>
    <w:rsid w:val="006F73D2"/>
    <w:rsid w:val="00713892"/>
    <w:rsid w:val="00727186"/>
    <w:rsid w:val="00744BE6"/>
    <w:rsid w:val="0076469C"/>
    <w:rsid w:val="00784181"/>
    <w:rsid w:val="007A2F5D"/>
    <w:rsid w:val="007B71CB"/>
    <w:rsid w:val="007C3A4C"/>
    <w:rsid w:val="007D1502"/>
    <w:rsid w:val="007D1AEB"/>
    <w:rsid w:val="007E43C5"/>
    <w:rsid w:val="007F1A47"/>
    <w:rsid w:val="007F2DC3"/>
    <w:rsid w:val="008461BE"/>
    <w:rsid w:val="008514A4"/>
    <w:rsid w:val="00857528"/>
    <w:rsid w:val="008700E0"/>
    <w:rsid w:val="00872171"/>
    <w:rsid w:val="00873C15"/>
    <w:rsid w:val="008761AB"/>
    <w:rsid w:val="008813FC"/>
    <w:rsid w:val="00890CC7"/>
    <w:rsid w:val="00893B9C"/>
    <w:rsid w:val="008B78E2"/>
    <w:rsid w:val="008C2093"/>
    <w:rsid w:val="008C23F2"/>
    <w:rsid w:val="008D4BDE"/>
    <w:rsid w:val="008F0CA0"/>
    <w:rsid w:val="008F62D1"/>
    <w:rsid w:val="009014B0"/>
    <w:rsid w:val="009155BF"/>
    <w:rsid w:val="0091632B"/>
    <w:rsid w:val="009176CE"/>
    <w:rsid w:val="009229A5"/>
    <w:rsid w:val="00947821"/>
    <w:rsid w:val="009760BE"/>
    <w:rsid w:val="009760D9"/>
    <w:rsid w:val="00980B0E"/>
    <w:rsid w:val="00986E23"/>
    <w:rsid w:val="00995E1F"/>
    <w:rsid w:val="009975F2"/>
    <w:rsid w:val="009A3D72"/>
    <w:rsid w:val="009C187A"/>
    <w:rsid w:val="009D09C5"/>
    <w:rsid w:val="009D0F20"/>
    <w:rsid w:val="009D5217"/>
    <w:rsid w:val="009E296B"/>
    <w:rsid w:val="009E402B"/>
    <w:rsid w:val="009E6638"/>
    <w:rsid w:val="00A00E89"/>
    <w:rsid w:val="00A1131E"/>
    <w:rsid w:val="00A11D40"/>
    <w:rsid w:val="00A23DE6"/>
    <w:rsid w:val="00A4093A"/>
    <w:rsid w:val="00A60538"/>
    <w:rsid w:val="00A62A00"/>
    <w:rsid w:val="00A75901"/>
    <w:rsid w:val="00A9636A"/>
    <w:rsid w:val="00AC6874"/>
    <w:rsid w:val="00AE3E3E"/>
    <w:rsid w:val="00AF4625"/>
    <w:rsid w:val="00AF7051"/>
    <w:rsid w:val="00B11C83"/>
    <w:rsid w:val="00B157D4"/>
    <w:rsid w:val="00B22660"/>
    <w:rsid w:val="00B22C9B"/>
    <w:rsid w:val="00B25B95"/>
    <w:rsid w:val="00B2601D"/>
    <w:rsid w:val="00B41C3F"/>
    <w:rsid w:val="00B44411"/>
    <w:rsid w:val="00B51A07"/>
    <w:rsid w:val="00B576D5"/>
    <w:rsid w:val="00B7231D"/>
    <w:rsid w:val="00B74A65"/>
    <w:rsid w:val="00B76A18"/>
    <w:rsid w:val="00B81C78"/>
    <w:rsid w:val="00B83BA0"/>
    <w:rsid w:val="00B9133C"/>
    <w:rsid w:val="00B94333"/>
    <w:rsid w:val="00BA6784"/>
    <w:rsid w:val="00BC48AA"/>
    <w:rsid w:val="00BC5635"/>
    <w:rsid w:val="00BE5C61"/>
    <w:rsid w:val="00BF1A57"/>
    <w:rsid w:val="00BF7B31"/>
    <w:rsid w:val="00C04F40"/>
    <w:rsid w:val="00C062DD"/>
    <w:rsid w:val="00C1465D"/>
    <w:rsid w:val="00C2073F"/>
    <w:rsid w:val="00C214C8"/>
    <w:rsid w:val="00C43AC6"/>
    <w:rsid w:val="00C61394"/>
    <w:rsid w:val="00C762B2"/>
    <w:rsid w:val="00C82463"/>
    <w:rsid w:val="00C83AF3"/>
    <w:rsid w:val="00C841BD"/>
    <w:rsid w:val="00CB1642"/>
    <w:rsid w:val="00CD060A"/>
    <w:rsid w:val="00CD69D1"/>
    <w:rsid w:val="00CE08B1"/>
    <w:rsid w:val="00CE658B"/>
    <w:rsid w:val="00CF32F9"/>
    <w:rsid w:val="00CF68FD"/>
    <w:rsid w:val="00D00BB1"/>
    <w:rsid w:val="00D01293"/>
    <w:rsid w:val="00D06C94"/>
    <w:rsid w:val="00D12005"/>
    <w:rsid w:val="00D30914"/>
    <w:rsid w:val="00D35DFC"/>
    <w:rsid w:val="00D51E80"/>
    <w:rsid w:val="00D57388"/>
    <w:rsid w:val="00D65A34"/>
    <w:rsid w:val="00D7432F"/>
    <w:rsid w:val="00D77E8C"/>
    <w:rsid w:val="00DA00E8"/>
    <w:rsid w:val="00DA5463"/>
    <w:rsid w:val="00DB4C6B"/>
    <w:rsid w:val="00DC71D3"/>
    <w:rsid w:val="00DE19A6"/>
    <w:rsid w:val="00DE61A1"/>
    <w:rsid w:val="00E007A7"/>
    <w:rsid w:val="00E1322D"/>
    <w:rsid w:val="00E45D23"/>
    <w:rsid w:val="00E6582C"/>
    <w:rsid w:val="00E67BA8"/>
    <w:rsid w:val="00E70899"/>
    <w:rsid w:val="00E833FC"/>
    <w:rsid w:val="00E94695"/>
    <w:rsid w:val="00EA0BDA"/>
    <w:rsid w:val="00EA1F57"/>
    <w:rsid w:val="00EA577B"/>
    <w:rsid w:val="00ED0499"/>
    <w:rsid w:val="00ED049C"/>
    <w:rsid w:val="00ED4A32"/>
    <w:rsid w:val="00ED74FD"/>
    <w:rsid w:val="00EE421F"/>
    <w:rsid w:val="00EE5121"/>
    <w:rsid w:val="00F02728"/>
    <w:rsid w:val="00F076E3"/>
    <w:rsid w:val="00F22FE5"/>
    <w:rsid w:val="00F277CB"/>
    <w:rsid w:val="00F73A02"/>
    <w:rsid w:val="00F8451C"/>
    <w:rsid w:val="00F95C92"/>
    <w:rsid w:val="00FA1831"/>
    <w:rsid w:val="00FB7859"/>
    <w:rsid w:val="00FC7DCB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67C74D-6F41-4971-B414-A3E96AC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859"/>
    <w:rPr>
      <w:sz w:val="24"/>
      <w:szCs w:val="24"/>
    </w:rPr>
  </w:style>
  <w:style w:type="paragraph" w:styleId="Nadpis1">
    <w:name w:val="heading 1"/>
    <w:basedOn w:val="Normln"/>
    <w:next w:val="Normln"/>
    <w:qFormat/>
    <w:rsid w:val="00FB7859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FB7859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FB7859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FB7859"/>
    <w:pPr>
      <w:jc w:val="both"/>
    </w:pPr>
  </w:style>
  <w:style w:type="paragraph" w:styleId="Zkladntext2">
    <w:name w:val="Body Text 2"/>
    <w:basedOn w:val="Normln"/>
    <w:semiHidden/>
    <w:rsid w:val="00FB7859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FB7859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FB7859"/>
    <w:pPr>
      <w:jc w:val="both"/>
    </w:pPr>
    <w:rPr>
      <w:b/>
      <w:bCs/>
    </w:rPr>
  </w:style>
  <w:style w:type="paragraph" w:styleId="Zhlav">
    <w:name w:val="header"/>
    <w:basedOn w:val="Normln"/>
    <w:semiHidden/>
    <w:rsid w:val="00FB78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FB7859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FB7859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0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2093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440199"/>
    <w:rPr>
      <w:b/>
      <w:bCs/>
    </w:rPr>
  </w:style>
  <w:style w:type="character" w:styleId="Hypertextovodkaz">
    <w:name w:val="Hyperlink"/>
    <w:uiPriority w:val="99"/>
    <w:unhideWhenUsed/>
    <w:rsid w:val="004401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4C53"/>
    <w:pPr>
      <w:ind w:left="720"/>
      <w:contextualSpacing/>
    </w:pPr>
  </w:style>
  <w:style w:type="character" w:customStyle="1" w:styleId="datalabel">
    <w:name w:val="datalabel"/>
    <w:basedOn w:val="Standardnpsmoodstavce"/>
    <w:rsid w:val="002A68D7"/>
  </w:style>
  <w:style w:type="paragraph" w:styleId="Bezmezer">
    <w:name w:val="No Spacing"/>
    <w:uiPriority w:val="1"/>
    <w:qFormat/>
    <w:rsid w:val="006574F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preformatted">
    <w:name w:val="preformatted"/>
    <w:basedOn w:val="Standardnpsmoodstavce"/>
    <w:rsid w:val="000B36ED"/>
  </w:style>
  <w:style w:type="character" w:styleId="Sledovanodkaz">
    <w:name w:val="FollowedHyperlink"/>
    <w:basedOn w:val="Standardnpsmoodstavce"/>
    <w:uiPriority w:val="99"/>
    <w:semiHidden/>
    <w:unhideWhenUsed/>
    <w:rsid w:val="0039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enice.cz/Uredni%20deska-Liben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25AF6-B1C9-4F35-B1D1-A37B5841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3838</CharactersWithSpaces>
  <SharedDoc>false</SharedDoc>
  <HLinks>
    <vt:vector size="24" baseType="variant">
      <vt:variant>
        <vt:i4>1048620</vt:i4>
      </vt:variant>
      <vt:variant>
        <vt:i4>9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  <vt:variant>
        <vt:i4>3145836</vt:i4>
      </vt:variant>
      <vt:variant>
        <vt:i4>6</vt:i4>
      </vt:variant>
      <vt:variant>
        <vt:i4>0</vt:i4>
      </vt:variant>
      <vt:variant>
        <vt:i4>5</vt:i4>
      </vt:variant>
      <vt:variant>
        <vt:lpwstr>https://www.e-zakazky.cz/Profil-Zadavatele/6018b52c-8c16-4cf6-a6f9-9d6ebe5e64a7</vt:lpwstr>
      </vt:variant>
      <vt:variant>
        <vt:lpwstr/>
      </vt:variant>
      <vt:variant>
        <vt:i4>2359407</vt:i4>
      </vt:variant>
      <vt:variant>
        <vt:i4>3</vt:i4>
      </vt:variant>
      <vt:variant>
        <vt:i4>0</vt:i4>
      </vt:variant>
      <vt:variant>
        <vt:i4>5</vt:i4>
      </vt:variant>
      <vt:variant>
        <vt:lpwstr>http://www.nespeky.com/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PC</cp:lastModifiedBy>
  <cp:revision>12</cp:revision>
  <cp:lastPrinted>2016-07-15T08:08:00Z</cp:lastPrinted>
  <dcterms:created xsi:type="dcterms:W3CDTF">2019-06-10T14:25:00Z</dcterms:created>
  <dcterms:modified xsi:type="dcterms:W3CDTF">2022-04-09T10:15:00Z</dcterms:modified>
</cp:coreProperties>
</file>